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938DC" w14:textId="591CB99E" w:rsidR="00EE0922" w:rsidRPr="00F317DB" w:rsidRDefault="008341B2" w:rsidP="00EE0922">
      <w:pPr>
        <w:rPr>
          <w:rFonts w:ascii="Times New Roman" w:hAnsi="Times New Roman"/>
          <w:color w:val="FF0000"/>
          <w:sz w:val="22"/>
        </w:rPr>
      </w:pPr>
      <w:r>
        <w:rPr>
          <w:rFonts w:ascii="Times New Roman" w:hAnsi="Times New Roman"/>
          <w:noProof/>
          <w:color w:val="FF0000"/>
          <w:sz w:val="22"/>
        </w:rPr>
        <w:drawing>
          <wp:anchor distT="0" distB="0" distL="114300" distR="114300" simplePos="0" relativeHeight="251660288" behindDoc="0" locked="0" layoutInCell="1" allowOverlap="1" wp14:anchorId="0A21E8B8" wp14:editId="0D557566">
            <wp:simplePos x="0" y="0"/>
            <wp:positionH relativeFrom="column">
              <wp:posOffset>4262120</wp:posOffset>
            </wp:positionH>
            <wp:positionV relativeFrom="paragraph">
              <wp:posOffset>0</wp:posOffset>
            </wp:positionV>
            <wp:extent cx="214249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457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341B2">
        <w:rPr>
          <w:rFonts w:ascii="Times New Roman" w:hAnsi="Times New Roman"/>
          <w:color w:val="FF0000"/>
          <w:sz w:val="22"/>
        </w:rPr>
        <w:t xml:space="preserve"> </w:t>
      </w:r>
      <w:r w:rsidR="00EE0922" w:rsidRPr="00F317DB">
        <w:rPr>
          <w:rFonts w:ascii="Times New Roman" w:hAnsi="Times New Roman"/>
          <w:color w:val="FF0000"/>
          <w:sz w:val="22"/>
        </w:rPr>
        <w:t>FOR IMMEDIATE RELEASE</w:t>
      </w:r>
    </w:p>
    <w:p w14:paraId="37619C85" w14:textId="10E3C31D" w:rsidR="00EE0922" w:rsidRPr="00043F0C" w:rsidRDefault="00165803" w:rsidP="00EE0922">
      <w:pPr>
        <w:rPr>
          <w:rFonts w:ascii="Times New Roman" w:hAnsi="Times New Roman"/>
          <w:b/>
          <w:bCs/>
          <w:color w:val="000000"/>
          <w:sz w:val="36"/>
        </w:rPr>
      </w:pPr>
      <w:bookmarkStart w:id="0" w:name="_GoBack"/>
      <w:r w:rsidRPr="00043F0C">
        <w:rPr>
          <w:rFonts w:ascii="Times New Roman" w:hAnsi="Times New Roman"/>
          <w:b/>
          <w:bCs/>
          <w:noProof/>
          <w:color w:val="FF0000"/>
          <w:sz w:val="36"/>
        </w:rPr>
        <w:drawing>
          <wp:anchor distT="0" distB="0" distL="114300" distR="114300" simplePos="0" relativeHeight="251659264" behindDoc="0" locked="0" layoutInCell="1" allowOverlap="1" wp14:anchorId="62AB85CB" wp14:editId="6054E01F">
            <wp:simplePos x="0" y="0"/>
            <wp:positionH relativeFrom="column">
              <wp:posOffset>4572000</wp:posOffset>
            </wp:positionH>
            <wp:positionV relativeFrom="paragraph">
              <wp:posOffset>169545</wp:posOffset>
            </wp:positionV>
            <wp:extent cx="1828800" cy="920750"/>
            <wp:effectExtent l="0" t="0" r="0" b="0"/>
            <wp:wrapSquare wrapText="bothSides"/>
            <wp:docPr id="1" name="Picture 1" descr="::::::Desktop:ZILVAROVA-CTIBOR-HLAD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ZILVAROVA-CTIBOR-HLADKY.jpg"/>
                    <pic:cNvPicPr>
                      <a:picLocks noChangeAspect="1" noChangeArrowheads="1"/>
                    </pic:cNvPicPr>
                  </pic:nvPicPr>
                  <pic:blipFill>
                    <a:blip r:embed="rId9"/>
                    <a:srcRect l="8054" t="33482" r="3683"/>
                    <a:stretch>
                      <a:fillRect/>
                    </a:stretch>
                  </pic:blipFill>
                  <pic:spPr bwMode="auto">
                    <a:xfrm>
                      <a:off x="0" y="0"/>
                      <a:ext cx="1828800" cy="920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1F1EE3" w:rsidRPr="00043F0C">
        <w:rPr>
          <w:rFonts w:ascii="Times New Roman" w:hAnsi="Times New Roman"/>
          <w:b/>
          <w:bCs/>
          <w:noProof/>
          <w:color w:val="000000"/>
          <w:sz w:val="36"/>
        </w:rPr>
        <w:t>TAGLaw Welcomes Kuri Breña, Sanchez Ugarte y Aznar in Mexico</w:t>
      </w:r>
    </w:p>
    <w:p w14:paraId="3FDD5DD9" w14:textId="1596858F" w:rsidR="00EE0922" w:rsidRPr="009C4934" w:rsidRDefault="00567010" w:rsidP="00EE0922">
      <w:pPr>
        <w:rPr>
          <w:rFonts w:ascii="Times New Roman" w:hAnsi="Times New Roman" w:cs="Times New Roman"/>
          <w:b/>
          <w:i/>
          <w:color w:val="000000"/>
          <w:szCs w:val="27"/>
        </w:rPr>
      </w:pPr>
      <w:r w:rsidRPr="009C4934">
        <w:rPr>
          <w:rFonts w:ascii="Times New Roman" w:hAnsi="Times New Roman" w:cs="Times New Roman"/>
          <w:b/>
          <w:i/>
          <w:color w:val="000000"/>
          <w:szCs w:val="27"/>
        </w:rPr>
        <w:t xml:space="preserve">Mexico </w:t>
      </w:r>
      <w:r w:rsidR="006257E8" w:rsidRPr="009C4934">
        <w:rPr>
          <w:rFonts w:ascii="Times New Roman" w:hAnsi="Times New Roman" w:cs="Times New Roman"/>
          <w:b/>
          <w:i/>
          <w:color w:val="000000"/>
          <w:szCs w:val="27"/>
        </w:rPr>
        <w:t>is the Latest in a S</w:t>
      </w:r>
      <w:r w:rsidRPr="009C4934">
        <w:rPr>
          <w:rFonts w:ascii="Times New Roman" w:hAnsi="Times New Roman" w:cs="Times New Roman"/>
          <w:b/>
          <w:i/>
          <w:color w:val="000000"/>
          <w:szCs w:val="27"/>
        </w:rPr>
        <w:t xml:space="preserve">eries of </w:t>
      </w:r>
      <w:r w:rsidR="006257E8" w:rsidRPr="009C4934">
        <w:rPr>
          <w:rFonts w:ascii="Times New Roman" w:hAnsi="Times New Roman" w:cs="Times New Roman"/>
          <w:b/>
          <w:i/>
          <w:color w:val="000000"/>
          <w:szCs w:val="27"/>
        </w:rPr>
        <w:t>A</w:t>
      </w:r>
      <w:r w:rsidRPr="009C4934">
        <w:rPr>
          <w:rFonts w:ascii="Times New Roman" w:hAnsi="Times New Roman" w:cs="Times New Roman"/>
          <w:b/>
          <w:i/>
          <w:color w:val="000000"/>
          <w:szCs w:val="27"/>
        </w:rPr>
        <w:t>dditions by the</w:t>
      </w:r>
      <w:r w:rsidR="000B5F77" w:rsidRPr="009C4934">
        <w:rPr>
          <w:rFonts w:ascii="Times New Roman" w:hAnsi="Times New Roman" w:cs="Times New Roman"/>
          <w:b/>
          <w:i/>
          <w:color w:val="000000"/>
          <w:szCs w:val="27"/>
        </w:rPr>
        <w:t xml:space="preserve"> Top Tier</w:t>
      </w:r>
      <w:r w:rsidRPr="009C4934">
        <w:rPr>
          <w:rFonts w:ascii="Times New Roman" w:hAnsi="Times New Roman" w:cs="Times New Roman"/>
          <w:b/>
          <w:i/>
          <w:color w:val="000000"/>
          <w:szCs w:val="27"/>
        </w:rPr>
        <w:t xml:space="preserve"> International Alliance of 155 Law Firms.</w:t>
      </w:r>
    </w:p>
    <w:p w14:paraId="100F13E8" w14:textId="00FFF1CF" w:rsidR="00F105DD" w:rsidRDefault="00EE0922" w:rsidP="00EE0922">
      <w:pPr>
        <w:rPr>
          <w:rFonts w:ascii="Times New Roman" w:hAnsi="Times New Roman"/>
          <w:color w:val="000000"/>
          <w:sz w:val="20"/>
        </w:rPr>
      </w:pPr>
      <w:r w:rsidRPr="007D415A">
        <w:rPr>
          <w:rFonts w:ascii="Times New Roman" w:hAnsi="Times New Roman"/>
          <w:sz w:val="20"/>
        </w:rPr>
        <w:t xml:space="preserve">St. Petersburg, Florida </w:t>
      </w:r>
      <w:r w:rsidRPr="007D415A">
        <w:rPr>
          <w:rFonts w:ascii="Times New Roman" w:hAnsi="Times New Roman"/>
          <w:color w:val="000000"/>
          <w:sz w:val="20"/>
        </w:rPr>
        <w:t>(</w:t>
      </w:r>
      <w:r w:rsidR="00F612E1">
        <w:rPr>
          <w:rFonts w:ascii="Times New Roman" w:hAnsi="Times New Roman"/>
          <w:color w:val="000000"/>
          <w:sz w:val="20"/>
        </w:rPr>
        <w:t>Novembe</w:t>
      </w:r>
      <w:r w:rsidR="00AF3C9D">
        <w:rPr>
          <w:rFonts w:ascii="Times New Roman" w:hAnsi="Times New Roman"/>
          <w:color w:val="000000"/>
          <w:sz w:val="20"/>
        </w:rPr>
        <w:t>r 24</w:t>
      </w:r>
      <w:r w:rsidRPr="007D415A">
        <w:rPr>
          <w:rFonts w:ascii="Times New Roman" w:hAnsi="Times New Roman"/>
          <w:color w:val="000000"/>
          <w:sz w:val="20"/>
        </w:rPr>
        <w:t xml:space="preserve">, 2015)  - </w:t>
      </w:r>
      <w:r w:rsidR="00F40ACC">
        <w:rPr>
          <w:rFonts w:ascii="Times New Roman" w:hAnsi="Times New Roman"/>
          <w:color w:val="000000"/>
          <w:sz w:val="20"/>
        </w:rPr>
        <w:t>TAGLaw</w:t>
      </w:r>
      <w:r w:rsidR="00A2775E" w:rsidRPr="00A2775E">
        <w:rPr>
          <w:rFonts w:ascii="Times New Roman" w:hAnsi="Times New Roman" w:cs="Times New Roman"/>
          <w:color w:val="000000"/>
          <w:sz w:val="20"/>
          <w:vertAlign w:val="superscript"/>
        </w:rPr>
        <w:t>®</w:t>
      </w:r>
      <w:r w:rsidR="00F612E1">
        <w:rPr>
          <w:rFonts w:ascii="Times New Roman" w:hAnsi="Times New Roman"/>
          <w:color w:val="000000"/>
          <w:sz w:val="20"/>
        </w:rPr>
        <w:t xml:space="preserve"> continues its global growth through the addition of</w:t>
      </w:r>
      <w:r w:rsidR="00F40ACC">
        <w:rPr>
          <w:rFonts w:ascii="Times New Roman" w:hAnsi="Times New Roman"/>
          <w:color w:val="000000"/>
          <w:sz w:val="20"/>
        </w:rPr>
        <w:t xml:space="preserve"> </w:t>
      </w:r>
      <w:proofErr w:type="spellStart"/>
      <w:r w:rsidR="00F40ACC" w:rsidRPr="00F40ACC">
        <w:rPr>
          <w:rFonts w:ascii="Times New Roman" w:hAnsi="Times New Roman"/>
          <w:color w:val="000000"/>
          <w:sz w:val="20"/>
        </w:rPr>
        <w:t>Kuri</w:t>
      </w:r>
      <w:proofErr w:type="spellEnd"/>
      <w:r w:rsidR="00F40ACC" w:rsidRPr="00F40ACC">
        <w:rPr>
          <w:rFonts w:ascii="Times New Roman" w:hAnsi="Times New Roman"/>
          <w:color w:val="000000"/>
          <w:sz w:val="20"/>
        </w:rPr>
        <w:t xml:space="preserve"> </w:t>
      </w:r>
      <w:proofErr w:type="spellStart"/>
      <w:r w:rsidR="00F40ACC" w:rsidRPr="00F40ACC">
        <w:rPr>
          <w:rFonts w:ascii="Times New Roman" w:hAnsi="Times New Roman"/>
          <w:color w:val="000000"/>
          <w:sz w:val="20"/>
        </w:rPr>
        <w:t>Breña</w:t>
      </w:r>
      <w:proofErr w:type="spellEnd"/>
      <w:r w:rsidR="00F40ACC" w:rsidRPr="00F40ACC">
        <w:rPr>
          <w:rFonts w:ascii="Times New Roman" w:hAnsi="Times New Roman"/>
          <w:color w:val="000000"/>
          <w:sz w:val="20"/>
        </w:rPr>
        <w:t xml:space="preserve">, Sanchez </w:t>
      </w:r>
      <w:proofErr w:type="spellStart"/>
      <w:r w:rsidR="00F40ACC" w:rsidRPr="00F40ACC">
        <w:rPr>
          <w:rFonts w:ascii="Times New Roman" w:hAnsi="Times New Roman"/>
          <w:color w:val="000000"/>
          <w:sz w:val="20"/>
        </w:rPr>
        <w:t>Ugarte</w:t>
      </w:r>
      <w:proofErr w:type="spellEnd"/>
      <w:r w:rsidR="00F40ACC" w:rsidRPr="00F40ACC">
        <w:rPr>
          <w:rFonts w:ascii="Times New Roman" w:hAnsi="Times New Roman"/>
          <w:color w:val="000000"/>
          <w:sz w:val="20"/>
        </w:rPr>
        <w:t xml:space="preserve"> y Aznar</w:t>
      </w:r>
      <w:r w:rsidR="000F178E">
        <w:rPr>
          <w:rFonts w:ascii="Times New Roman" w:hAnsi="Times New Roman"/>
          <w:color w:val="000000"/>
          <w:sz w:val="20"/>
        </w:rPr>
        <w:t xml:space="preserve"> (</w:t>
      </w:r>
      <w:proofErr w:type="spellStart"/>
      <w:r w:rsidR="00CF38DF" w:rsidRPr="00CF38DF">
        <w:rPr>
          <w:rFonts w:ascii="Times New Roman" w:hAnsi="Times New Roman"/>
          <w:color w:val="000000"/>
          <w:sz w:val="20"/>
        </w:rPr>
        <w:t>Kuri</w:t>
      </w:r>
      <w:proofErr w:type="spellEnd"/>
      <w:r w:rsidR="00CF38DF" w:rsidRPr="00CF38DF">
        <w:rPr>
          <w:rFonts w:ascii="Times New Roman" w:hAnsi="Times New Roman"/>
          <w:color w:val="000000"/>
          <w:sz w:val="20"/>
        </w:rPr>
        <w:t xml:space="preserve"> </w:t>
      </w:r>
      <w:proofErr w:type="spellStart"/>
      <w:r w:rsidR="00CF38DF" w:rsidRPr="00CF38DF">
        <w:rPr>
          <w:rFonts w:ascii="Times New Roman" w:hAnsi="Times New Roman"/>
          <w:color w:val="000000"/>
          <w:sz w:val="20"/>
        </w:rPr>
        <w:t>Breña</w:t>
      </w:r>
      <w:proofErr w:type="spellEnd"/>
      <w:r w:rsidR="000F178E">
        <w:rPr>
          <w:rFonts w:ascii="Times New Roman" w:hAnsi="Times New Roman"/>
          <w:color w:val="000000"/>
          <w:sz w:val="20"/>
        </w:rPr>
        <w:t>)</w:t>
      </w:r>
      <w:r w:rsidR="00F40ACC">
        <w:rPr>
          <w:rFonts w:ascii="Times New Roman" w:hAnsi="Times New Roman"/>
          <w:color w:val="000000"/>
          <w:sz w:val="20"/>
        </w:rPr>
        <w:t xml:space="preserve"> as its new member in Mexico. </w:t>
      </w:r>
      <w:r w:rsidR="00155D90">
        <w:rPr>
          <w:rFonts w:ascii="Times New Roman" w:hAnsi="Times New Roman"/>
          <w:color w:val="000000"/>
          <w:sz w:val="20"/>
        </w:rPr>
        <w:t xml:space="preserve">This addition brings </w:t>
      </w:r>
      <w:proofErr w:type="spellStart"/>
      <w:r w:rsidR="00155D90">
        <w:rPr>
          <w:rFonts w:ascii="Times New Roman" w:hAnsi="Times New Roman"/>
          <w:color w:val="000000"/>
          <w:sz w:val="20"/>
        </w:rPr>
        <w:t>TAGLaw</w:t>
      </w:r>
      <w:r w:rsidR="00A2775E">
        <w:rPr>
          <w:rFonts w:ascii="Times New Roman" w:hAnsi="Times New Roman"/>
          <w:color w:val="000000"/>
          <w:sz w:val="20"/>
        </w:rPr>
        <w:t>’s</w:t>
      </w:r>
      <w:proofErr w:type="spellEnd"/>
      <w:r w:rsidR="00C82CDD">
        <w:rPr>
          <w:rFonts w:ascii="Times New Roman" w:hAnsi="Times New Roman"/>
          <w:color w:val="000000"/>
          <w:sz w:val="20"/>
        </w:rPr>
        <w:t xml:space="preserve"> overall global reach to 155</w:t>
      </w:r>
      <w:r w:rsidR="00155D90">
        <w:rPr>
          <w:rFonts w:ascii="Times New Roman" w:hAnsi="Times New Roman"/>
          <w:color w:val="000000"/>
          <w:sz w:val="20"/>
        </w:rPr>
        <w:t xml:space="preserve"> members </w:t>
      </w:r>
      <w:r w:rsidR="00C82CDD">
        <w:rPr>
          <w:rFonts w:ascii="Times New Roman" w:hAnsi="Times New Roman"/>
          <w:color w:val="000000"/>
          <w:sz w:val="20"/>
        </w:rPr>
        <w:t>employing 9,500 lawyers in 33</w:t>
      </w:r>
      <w:r w:rsidR="00155D90">
        <w:rPr>
          <w:rFonts w:ascii="Times New Roman" w:hAnsi="Times New Roman"/>
          <w:color w:val="000000"/>
          <w:sz w:val="20"/>
        </w:rPr>
        <w:t xml:space="preserve">0 offices throughout 86 countries. </w:t>
      </w:r>
    </w:p>
    <w:p w14:paraId="1A9D1D33" w14:textId="1F533655" w:rsidR="006604AD" w:rsidRDefault="006604AD" w:rsidP="006604AD">
      <w:pPr>
        <w:rPr>
          <w:rFonts w:ascii="Times New Roman" w:hAnsi="Times New Roman"/>
          <w:color w:val="000000"/>
          <w:sz w:val="20"/>
        </w:rPr>
      </w:pPr>
      <w:r>
        <w:rPr>
          <w:rFonts w:ascii="Times New Roman" w:hAnsi="Times New Roman"/>
          <w:color w:val="000000"/>
          <w:sz w:val="20"/>
        </w:rPr>
        <w:t xml:space="preserve">Delegates from </w:t>
      </w:r>
      <w:proofErr w:type="spellStart"/>
      <w:r w:rsidR="00015FFA" w:rsidRPr="00015FFA">
        <w:rPr>
          <w:rFonts w:ascii="Times New Roman" w:hAnsi="Times New Roman"/>
          <w:color w:val="000000"/>
          <w:sz w:val="20"/>
        </w:rPr>
        <w:t>Kuri</w:t>
      </w:r>
      <w:proofErr w:type="spellEnd"/>
      <w:r w:rsidR="00015FFA" w:rsidRPr="00015FFA">
        <w:rPr>
          <w:rFonts w:ascii="Times New Roman" w:hAnsi="Times New Roman"/>
          <w:color w:val="000000"/>
          <w:sz w:val="20"/>
        </w:rPr>
        <w:t xml:space="preserve"> </w:t>
      </w:r>
      <w:proofErr w:type="spellStart"/>
      <w:r w:rsidR="00015FFA" w:rsidRPr="00015FFA">
        <w:rPr>
          <w:rFonts w:ascii="Times New Roman" w:hAnsi="Times New Roman"/>
          <w:color w:val="000000"/>
          <w:sz w:val="20"/>
        </w:rPr>
        <w:t>Breña</w:t>
      </w:r>
      <w:proofErr w:type="spellEnd"/>
      <w:r w:rsidR="00015FFA" w:rsidRPr="00015FFA">
        <w:rPr>
          <w:rFonts w:ascii="Times New Roman" w:hAnsi="Times New Roman"/>
          <w:color w:val="000000"/>
          <w:sz w:val="20"/>
        </w:rPr>
        <w:t xml:space="preserve"> </w:t>
      </w:r>
      <w:r w:rsidR="00FC0041">
        <w:rPr>
          <w:rFonts w:ascii="Times New Roman" w:hAnsi="Times New Roman"/>
          <w:color w:val="000000"/>
          <w:sz w:val="20"/>
        </w:rPr>
        <w:t xml:space="preserve">were formally </w:t>
      </w:r>
      <w:r w:rsidR="00541FD7">
        <w:rPr>
          <w:rFonts w:ascii="Times New Roman" w:hAnsi="Times New Roman"/>
          <w:color w:val="000000"/>
          <w:sz w:val="20"/>
        </w:rPr>
        <w:t>introduced</w:t>
      </w:r>
      <w:r w:rsidR="00FC0041">
        <w:rPr>
          <w:rFonts w:ascii="Times New Roman" w:hAnsi="Times New Roman"/>
          <w:color w:val="000000"/>
          <w:sz w:val="20"/>
        </w:rPr>
        <w:t xml:space="preserve"> to</w:t>
      </w:r>
      <w:r>
        <w:rPr>
          <w:rFonts w:ascii="Times New Roman" w:hAnsi="Times New Roman"/>
          <w:color w:val="000000"/>
          <w:sz w:val="20"/>
        </w:rPr>
        <w:t xml:space="preserve"> TAG Alliances members at its recent International Conference in Santa Monica, California on October 26</w:t>
      </w:r>
      <w:r w:rsidR="005F0F69">
        <w:rPr>
          <w:rFonts w:ascii="Times New Roman" w:hAnsi="Times New Roman"/>
          <w:color w:val="000000"/>
          <w:sz w:val="20"/>
        </w:rPr>
        <w:t>-</w:t>
      </w:r>
      <w:r>
        <w:rPr>
          <w:rFonts w:ascii="Times New Roman" w:hAnsi="Times New Roman"/>
          <w:color w:val="000000"/>
          <w:sz w:val="20"/>
        </w:rPr>
        <w:t xml:space="preserve">28, 2015. </w:t>
      </w:r>
    </w:p>
    <w:p w14:paraId="0C6C4FE2" w14:textId="43384000" w:rsidR="006A37D3" w:rsidRPr="007D415A" w:rsidRDefault="003A3578" w:rsidP="00EE0922">
      <w:pPr>
        <w:rPr>
          <w:rFonts w:ascii="Times New Roman" w:hAnsi="Times New Roman"/>
          <w:color w:val="000000"/>
          <w:sz w:val="20"/>
        </w:rPr>
      </w:pPr>
      <w:r>
        <w:rPr>
          <w:rFonts w:ascii="Times New Roman" w:hAnsi="Times New Roman"/>
          <w:color w:val="000000"/>
          <w:sz w:val="20"/>
        </w:rPr>
        <w:t>“</w:t>
      </w:r>
      <w:r w:rsidR="008341B2">
        <w:rPr>
          <w:rFonts w:ascii="Times New Roman" w:hAnsi="Times New Roman"/>
          <w:color w:val="000000"/>
          <w:sz w:val="20"/>
        </w:rPr>
        <w:t xml:space="preserve">We </w:t>
      </w:r>
      <w:r w:rsidR="0020021D">
        <w:rPr>
          <w:rFonts w:ascii="Times New Roman" w:hAnsi="Times New Roman"/>
          <w:color w:val="000000"/>
          <w:sz w:val="20"/>
        </w:rPr>
        <w:t>are proud to welcome</w:t>
      </w:r>
      <w:r w:rsidR="006015C6">
        <w:rPr>
          <w:rFonts w:ascii="Times New Roman" w:hAnsi="Times New Roman"/>
          <w:color w:val="000000"/>
          <w:sz w:val="20"/>
        </w:rPr>
        <w:t xml:space="preserve"> a</w:t>
      </w:r>
      <w:r w:rsidR="0020021D">
        <w:rPr>
          <w:rFonts w:ascii="Times New Roman" w:hAnsi="Times New Roman"/>
          <w:color w:val="000000"/>
          <w:sz w:val="20"/>
        </w:rPr>
        <w:t xml:space="preserve"> highly regarded firm such as </w:t>
      </w:r>
      <w:proofErr w:type="spellStart"/>
      <w:r w:rsidR="00800D60" w:rsidRPr="00800D60">
        <w:rPr>
          <w:rFonts w:ascii="Times New Roman" w:hAnsi="Times New Roman"/>
          <w:color w:val="000000"/>
          <w:sz w:val="20"/>
        </w:rPr>
        <w:t>Kuri</w:t>
      </w:r>
      <w:proofErr w:type="spellEnd"/>
      <w:r w:rsidR="00800D60" w:rsidRPr="00800D60">
        <w:rPr>
          <w:rFonts w:ascii="Times New Roman" w:hAnsi="Times New Roman"/>
          <w:color w:val="000000"/>
          <w:sz w:val="20"/>
        </w:rPr>
        <w:t xml:space="preserve"> </w:t>
      </w:r>
      <w:proofErr w:type="spellStart"/>
      <w:r w:rsidR="00800D60" w:rsidRPr="00800D60">
        <w:rPr>
          <w:rFonts w:ascii="Times New Roman" w:hAnsi="Times New Roman"/>
          <w:color w:val="000000"/>
          <w:sz w:val="20"/>
        </w:rPr>
        <w:t>Breña</w:t>
      </w:r>
      <w:proofErr w:type="spellEnd"/>
      <w:r w:rsidR="00604F5A">
        <w:rPr>
          <w:rFonts w:ascii="Times New Roman" w:hAnsi="Times New Roman"/>
          <w:color w:val="000000"/>
          <w:sz w:val="20"/>
        </w:rPr>
        <w:t>,” said Richard Attisha, President of TAGLaw and the TAG Alliances.</w:t>
      </w:r>
      <w:r w:rsidR="008341B2">
        <w:rPr>
          <w:rFonts w:ascii="Times New Roman" w:hAnsi="Times New Roman"/>
          <w:color w:val="000000"/>
          <w:sz w:val="20"/>
        </w:rPr>
        <w:t xml:space="preserve"> </w:t>
      </w:r>
      <w:r w:rsidR="00604F5A">
        <w:rPr>
          <w:rFonts w:ascii="Times New Roman" w:hAnsi="Times New Roman"/>
          <w:color w:val="000000"/>
          <w:sz w:val="20"/>
        </w:rPr>
        <w:t>“</w:t>
      </w:r>
      <w:r w:rsidR="008341B2">
        <w:rPr>
          <w:rFonts w:ascii="Times New Roman" w:hAnsi="Times New Roman"/>
          <w:color w:val="000000"/>
          <w:sz w:val="20"/>
        </w:rPr>
        <w:t xml:space="preserve">In the weeks leading up to becoming a member, the partners of </w:t>
      </w:r>
      <w:proofErr w:type="spellStart"/>
      <w:r w:rsidR="00800D60" w:rsidRPr="00800D60">
        <w:rPr>
          <w:rFonts w:ascii="Times New Roman" w:hAnsi="Times New Roman"/>
          <w:color w:val="000000"/>
          <w:sz w:val="20"/>
        </w:rPr>
        <w:t>Kuri</w:t>
      </w:r>
      <w:proofErr w:type="spellEnd"/>
      <w:r w:rsidR="00800D60" w:rsidRPr="00800D60">
        <w:rPr>
          <w:rFonts w:ascii="Times New Roman" w:hAnsi="Times New Roman"/>
          <w:color w:val="000000"/>
          <w:sz w:val="20"/>
        </w:rPr>
        <w:t xml:space="preserve"> </w:t>
      </w:r>
      <w:proofErr w:type="spellStart"/>
      <w:r w:rsidR="00800D60" w:rsidRPr="00800D60">
        <w:rPr>
          <w:rFonts w:ascii="Times New Roman" w:hAnsi="Times New Roman"/>
          <w:color w:val="000000"/>
          <w:sz w:val="20"/>
        </w:rPr>
        <w:t>Breña</w:t>
      </w:r>
      <w:proofErr w:type="spellEnd"/>
      <w:r w:rsidR="008341B2">
        <w:rPr>
          <w:rFonts w:ascii="Times New Roman" w:hAnsi="Times New Roman"/>
          <w:color w:val="000000"/>
          <w:sz w:val="20"/>
        </w:rPr>
        <w:t xml:space="preserve"> made themselves available to a number of our members who needed assistance in Mexico. </w:t>
      </w:r>
      <w:r w:rsidR="00A34C21">
        <w:rPr>
          <w:rFonts w:ascii="Times New Roman" w:hAnsi="Times New Roman"/>
          <w:color w:val="000000"/>
          <w:sz w:val="20"/>
        </w:rPr>
        <w:t xml:space="preserve">Their responsiveness and professionalism </w:t>
      </w:r>
      <w:r w:rsidR="00800D60">
        <w:rPr>
          <w:rFonts w:ascii="Times New Roman" w:hAnsi="Times New Roman"/>
          <w:color w:val="000000"/>
          <w:sz w:val="20"/>
        </w:rPr>
        <w:t>are</w:t>
      </w:r>
      <w:r w:rsidR="00A34C21">
        <w:rPr>
          <w:rFonts w:ascii="Times New Roman" w:hAnsi="Times New Roman"/>
          <w:color w:val="000000"/>
          <w:sz w:val="20"/>
        </w:rPr>
        <w:t xml:space="preserve"> the hallmarks of what a TAGLaw member </w:t>
      </w:r>
      <w:r w:rsidR="00BA5F62">
        <w:rPr>
          <w:rFonts w:ascii="Times New Roman" w:hAnsi="Times New Roman"/>
          <w:color w:val="000000"/>
          <w:sz w:val="20"/>
        </w:rPr>
        <w:t xml:space="preserve">should </w:t>
      </w:r>
      <w:r w:rsidR="00103210" w:rsidRPr="00103210">
        <w:rPr>
          <w:rFonts w:ascii="Times New Roman" w:hAnsi="Times New Roman"/>
          <w:color w:val="000000"/>
          <w:sz w:val="20"/>
        </w:rPr>
        <w:t xml:space="preserve">exemplify </w:t>
      </w:r>
      <w:r w:rsidR="00BA5F62">
        <w:rPr>
          <w:rFonts w:ascii="Times New Roman" w:hAnsi="Times New Roman"/>
          <w:color w:val="000000"/>
          <w:sz w:val="20"/>
        </w:rPr>
        <w:t xml:space="preserve">in their practice. This is a </w:t>
      </w:r>
      <w:r w:rsidR="00641D86">
        <w:rPr>
          <w:rFonts w:ascii="Times New Roman" w:hAnsi="Times New Roman"/>
          <w:color w:val="000000"/>
          <w:sz w:val="20"/>
        </w:rPr>
        <w:t xml:space="preserve">great addition for our members, and I know </w:t>
      </w:r>
      <w:proofErr w:type="spellStart"/>
      <w:r w:rsidR="00641D86" w:rsidRPr="00641D86">
        <w:rPr>
          <w:rFonts w:ascii="Times New Roman" w:hAnsi="Times New Roman"/>
          <w:color w:val="000000"/>
          <w:sz w:val="20"/>
        </w:rPr>
        <w:t>Kuri</w:t>
      </w:r>
      <w:proofErr w:type="spellEnd"/>
      <w:r w:rsidR="00641D86" w:rsidRPr="00641D86">
        <w:rPr>
          <w:rFonts w:ascii="Times New Roman" w:hAnsi="Times New Roman"/>
          <w:color w:val="000000"/>
          <w:sz w:val="20"/>
        </w:rPr>
        <w:t xml:space="preserve"> </w:t>
      </w:r>
      <w:proofErr w:type="spellStart"/>
      <w:r w:rsidR="00641D86" w:rsidRPr="00641D86">
        <w:rPr>
          <w:rFonts w:ascii="Times New Roman" w:hAnsi="Times New Roman"/>
          <w:color w:val="000000"/>
          <w:sz w:val="20"/>
        </w:rPr>
        <w:t>Breña</w:t>
      </w:r>
      <w:proofErr w:type="spellEnd"/>
      <w:r w:rsidR="00641D86">
        <w:rPr>
          <w:rFonts w:ascii="Times New Roman" w:hAnsi="Times New Roman"/>
          <w:color w:val="000000"/>
          <w:sz w:val="20"/>
        </w:rPr>
        <w:t xml:space="preserve"> will benefit from their new international </w:t>
      </w:r>
      <w:r w:rsidR="00A727B0">
        <w:rPr>
          <w:rFonts w:ascii="Times New Roman" w:hAnsi="Times New Roman"/>
          <w:color w:val="000000"/>
          <w:sz w:val="20"/>
        </w:rPr>
        <w:t>alliance</w:t>
      </w:r>
      <w:r w:rsidR="00824FFC">
        <w:rPr>
          <w:rFonts w:ascii="Times New Roman" w:hAnsi="Times New Roman"/>
          <w:color w:val="000000"/>
          <w:sz w:val="20"/>
        </w:rPr>
        <w:t>.”</w:t>
      </w:r>
    </w:p>
    <w:p w14:paraId="6F9AF93B" w14:textId="18C9A6A6" w:rsidR="0014553E" w:rsidRDefault="003A3578" w:rsidP="00090494">
      <w:pPr>
        <w:rPr>
          <w:rFonts w:ascii="Times New Roman" w:hAnsi="Times New Roman"/>
          <w:color w:val="000000"/>
          <w:sz w:val="20"/>
        </w:rPr>
      </w:pPr>
      <w:r>
        <w:rPr>
          <w:rFonts w:ascii="Times New Roman" w:hAnsi="Times New Roman"/>
          <w:color w:val="000000"/>
          <w:sz w:val="20"/>
        </w:rPr>
        <w:t>“</w:t>
      </w:r>
      <w:r w:rsidR="009076B7" w:rsidRPr="009076B7">
        <w:rPr>
          <w:rFonts w:ascii="Times New Roman" w:hAnsi="Times New Roman"/>
          <w:color w:val="000000"/>
          <w:sz w:val="20"/>
        </w:rPr>
        <w:t>This is a time of continuous challenges where law firms are looked upon not only to provide quality services through the most experienced practice groups in their countries, but also to ensure access to complete, integrated networks with the strongest platfor</w:t>
      </w:r>
      <w:r w:rsidR="00F40ACC">
        <w:rPr>
          <w:rFonts w:ascii="Times New Roman" w:hAnsi="Times New Roman"/>
          <w:color w:val="000000"/>
          <w:sz w:val="20"/>
        </w:rPr>
        <w:t xml:space="preserve">ms of experts around the world,” said Daniel </w:t>
      </w:r>
      <w:proofErr w:type="spellStart"/>
      <w:r w:rsidR="00F40ACC">
        <w:rPr>
          <w:rFonts w:ascii="Times New Roman" w:hAnsi="Times New Roman"/>
          <w:color w:val="000000"/>
          <w:sz w:val="20"/>
        </w:rPr>
        <w:t>Kuri</w:t>
      </w:r>
      <w:proofErr w:type="spellEnd"/>
      <w:r w:rsidR="00F40ACC">
        <w:rPr>
          <w:rFonts w:ascii="Times New Roman" w:hAnsi="Times New Roman"/>
          <w:color w:val="000000"/>
          <w:sz w:val="20"/>
        </w:rPr>
        <w:t xml:space="preserve"> </w:t>
      </w:r>
      <w:proofErr w:type="spellStart"/>
      <w:r w:rsidR="00F40ACC">
        <w:rPr>
          <w:rFonts w:ascii="Times New Roman" w:hAnsi="Times New Roman"/>
          <w:color w:val="000000"/>
          <w:sz w:val="20"/>
        </w:rPr>
        <w:t>Breña</w:t>
      </w:r>
      <w:proofErr w:type="spellEnd"/>
      <w:r w:rsidR="00135273">
        <w:rPr>
          <w:rFonts w:ascii="Times New Roman" w:hAnsi="Times New Roman"/>
          <w:color w:val="000000"/>
          <w:sz w:val="20"/>
        </w:rPr>
        <w:t xml:space="preserve">, founding partner of </w:t>
      </w:r>
      <w:proofErr w:type="spellStart"/>
      <w:r w:rsidR="00F32343" w:rsidRPr="00F32343">
        <w:rPr>
          <w:rFonts w:ascii="Times New Roman" w:hAnsi="Times New Roman"/>
          <w:color w:val="000000"/>
          <w:sz w:val="20"/>
        </w:rPr>
        <w:t>Kuri</w:t>
      </w:r>
      <w:proofErr w:type="spellEnd"/>
      <w:r w:rsidR="00F32343" w:rsidRPr="00F32343">
        <w:rPr>
          <w:rFonts w:ascii="Times New Roman" w:hAnsi="Times New Roman"/>
          <w:color w:val="000000"/>
          <w:sz w:val="20"/>
        </w:rPr>
        <w:t xml:space="preserve"> </w:t>
      </w:r>
      <w:proofErr w:type="spellStart"/>
      <w:r w:rsidR="00F32343" w:rsidRPr="00F32343">
        <w:rPr>
          <w:rFonts w:ascii="Times New Roman" w:hAnsi="Times New Roman"/>
          <w:color w:val="000000"/>
          <w:sz w:val="20"/>
        </w:rPr>
        <w:t>Breña</w:t>
      </w:r>
      <w:proofErr w:type="spellEnd"/>
      <w:r w:rsidR="00F40ACC">
        <w:rPr>
          <w:rFonts w:ascii="Times New Roman" w:hAnsi="Times New Roman"/>
          <w:color w:val="000000"/>
          <w:sz w:val="20"/>
        </w:rPr>
        <w:t>. “</w:t>
      </w:r>
      <w:r w:rsidR="009076B7" w:rsidRPr="009076B7">
        <w:rPr>
          <w:rFonts w:ascii="Times New Roman" w:hAnsi="Times New Roman"/>
          <w:color w:val="000000"/>
          <w:sz w:val="20"/>
        </w:rPr>
        <w:t>We are confident that our membershi</w:t>
      </w:r>
      <w:r w:rsidR="00FD15BF">
        <w:rPr>
          <w:rFonts w:ascii="Times New Roman" w:hAnsi="Times New Roman"/>
          <w:color w:val="000000"/>
          <w:sz w:val="20"/>
        </w:rPr>
        <w:t>p with TAGLaw will contribute to our firm</w:t>
      </w:r>
      <w:r w:rsidR="00080634">
        <w:rPr>
          <w:rFonts w:ascii="Times New Roman" w:hAnsi="Times New Roman"/>
          <w:color w:val="000000"/>
          <w:sz w:val="20"/>
        </w:rPr>
        <w:t xml:space="preserve"> taking</w:t>
      </w:r>
      <w:r w:rsidR="009076B7" w:rsidRPr="009076B7">
        <w:rPr>
          <w:rFonts w:ascii="Times New Roman" w:hAnsi="Times New Roman"/>
          <w:color w:val="000000"/>
          <w:sz w:val="20"/>
        </w:rPr>
        <w:t xml:space="preserve"> advantage of </w:t>
      </w:r>
      <w:r w:rsidR="003F08CC">
        <w:rPr>
          <w:rFonts w:ascii="Times New Roman" w:hAnsi="Times New Roman"/>
          <w:color w:val="000000"/>
          <w:sz w:val="20"/>
        </w:rPr>
        <w:t xml:space="preserve">the </w:t>
      </w:r>
      <w:r w:rsidR="009076B7" w:rsidRPr="009076B7">
        <w:rPr>
          <w:rFonts w:ascii="Times New Roman" w:hAnsi="Times New Roman"/>
          <w:color w:val="000000"/>
          <w:sz w:val="20"/>
        </w:rPr>
        <w:t xml:space="preserve">many </w:t>
      </w:r>
      <w:r w:rsidR="00DE45A6">
        <w:rPr>
          <w:rFonts w:ascii="Times New Roman" w:hAnsi="Times New Roman"/>
          <w:color w:val="000000"/>
          <w:sz w:val="20"/>
        </w:rPr>
        <w:t>great opportunities presented in these</w:t>
      </w:r>
      <w:r w:rsidR="009076B7" w:rsidRPr="009076B7">
        <w:rPr>
          <w:rFonts w:ascii="Times New Roman" w:hAnsi="Times New Roman"/>
          <w:color w:val="000000"/>
          <w:sz w:val="20"/>
        </w:rPr>
        <w:t xml:space="preserve"> demanding times.</w:t>
      </w:r>
      <w:r w:rsidR="00F40ACC">
        <w:rPr>
          <w:rFonts w:ascii="Times New Roman" w:hAnsi="Times New Roman"/>
          <w:color w:val="000000"/>
          <w:sz w:val="20"/>
        </w:rPr>
        <w:t>”</w:t>
      </w:r>
    </w:p>
    <w:p w14:paraId="3BE1D2B5" w14:textId="20FDB77E" w:rsidR="005D2DDA" w:rsidRPr="005D2DDA" w:rsidRDefault="005D2DDA" w:rsidP="00090494">
      <w:pPr>
        <w:rPr>
          <w:rFonts w:ascii="Times New Roman" w:hAnsi="Times New Roman"/>
          <w:color w:val="000000" w:themeColor="text1"/>
          <w:sz w:val="20"/>
        </w:rPr>
      </w:pPr>
      <w:r>
        <w:rPr>
          <w:rFonts w:ascii="Times New Roman" w:hAnsi="Times New Roman"/>
          <w:color w:val="000000" w:themeColor="text1"/>
          <w:sz w:val="20"/>
        </w:rPr>
        <w:t xml:space="preserve">In addition to </w:t>
      </w:r>
      <w:proofErr w:type="spellStart"/>
      <w:r w:rsidR="0017545D" w:rsidRPr="0017545D">
        <w:rPr>
          <w:rFonts w:ascii="Times New Roman" w:hAnsi="Times New Roman"/>
          <w:color w:val="000000" w:themeColor="text1"/>
          <w:sz w:val="20"/>
        </w:rPr>
        <w:t>Kuri</w:t>
      </w:r>
      <w:proofErr w:type="spellEnd"/>
      <w:r w:rsidR="0017545D" w:rsidRPr="0017545D">
        <w:rPr>
          <w:rFonts w:ascii="Times New Roman" w:hAnsi="Times New Roman"/>
          <w:color w:val="000000" w:themeColor="text1"/>
          <w:sz w:val="20"/>
        </w:rPr>
        <w:t xml:space="preserve"> </w:t>
      </w:r>
      <w:proofErr w:type="spellStart"/>
      <w:r w:rsidR="0017545D" w:rsidRPr="0017545D">
        <w:rPr>
          <w:rFonts w:ascii="Times New Roman" w:hAnsi="Times New Roman"/>
          <w:color w:val="000000" w:themeColor="text1"/>
          <w:sz w:val="20"/>
        </w:rPr>
        <w:t>Breña</w:t>
      </w:r>
      <w:proofErr w:type="spellEnd"/>
      <w:r>
        <w:rPr>
          <w:rFonts w:ascii="Times New Roman" w:hAnsi="Times New Roman"/>
          <w:color w:val="000000" w:themeColor="text1"/>
          <w:sz w:val="20"/>
        </w:rPr>
        <w:t xml:space="preserve"> in </w:t>
      </w:r>
      <w:r w:rsidR="00132DEF">
        <w:rPr>
          <w:rFonts w:ascii="Times New Roman" w:hAnsi="Times New Roman"/>
          <w:color w:val="000000" w:themeColor="text1"/>
          <w:sz w:val="20"/>
        </w:rPr>
        <w:t>Mexico</w:t>
      </w:r>
      <w:r>
        <w:rPr>
          <w:rFonts w:ascii="Times New Roman" w:hAnsi="Times New Roman"/>
          <w:color w:val="000000" w:themeColor="text1"/>
          <w:sz w:val="20"/>
        </w:rPr>
        <w:t xml:space="preserve">, TAGLaw made international gains by recently welcoming </w:t>
      </w:r>
      <w:r w:rsidR="00BF08FA" w:rsidRPr="00BF08FA">
        <w:rPr>
          <w:rFonts w:ascii="Times New Roman" w:hAnsi="Times New Roman"/>
          <w:color w:val="000000" w:themeColor="text1"/>
          <w:sz w:val="20"/>
        </w:rPr>
        <w:t xml:space="preserve">Perlman </w:t>
      </w:r>
      <w:proofErr w:type="spellStart"/>
      <w:r w:rsidR="00BF08FA" w:rsidRPr="00BF08FA">
        <w:rPr>
          <w:rFonts w:ascii="Times New Roman" w:hAnsi="Times New Roman"/>
          <w:color w:val="000000" w:themeColor="text1"/>
          <w:sz w:val="20"/>
        </w:rPr>
        <w:t>Vidigal</w:t>
      </w:r>
      <w:proofErr w:type="spellEnd"/>
      <w:r w:rsidR="00BF08FA" w:rsidRPr="00BF08FA">
        <w:rPr>
          <w:rFonts w:ascii="Times New Roman" w:hAnsi="Times New Roman"/>
          <w:color w:val="000000" w:themeColor="text1"/>
          <w:sz w:val="20"/>
        </w:rPr>
        <w:t xml:space="preserve"> Godoy </w:t>
      </w:r>
      <w:proofErr w:type="spellStart"/>
      <w:r w:rsidR="00BF08FA" w:rsidRPr="00BF08FA">
        <w:rPr>
          <w:rFonts w:ascii="Times New Roman" w:hAnsi="Times New Roman"/>
          <w:color w:val="000000" w:themeColor="text1"/>
          <w:sz w:val="20"/>
        </w:rPr>
        <w:t>Advogados</w:t>
      </w:r>
      <w:proofErr w:type="spellEnd"/>
      <w:r w:rsidRPr="004570C2">
        <w:rPr>
          <w:rFonts w:ascii="Times New Roman" w:hAnsi="Times New Roman"/>
          <w:color w:val="000000" w:themeColor="text1"/>
          <w:sz w:val="20"/>
        </w:rPr>
        <w:t xml:space="preserve"> in </w:t>
      </w:r>
      <w:r w:rsidR="00BF08FA">
        <w:rPr>
          <w:rFonts w:ascii="Times New Roman" w:hAnsi="Times New Roman"/>
          <w:color w:val="000000" w:themeColor="text1"/>
          <w:sz w:val="20"/>
        </w:rPr>
        <w:t>Brazil</w:t>
      </w:r>
      <w:r>
        <w:rPr>
          <w:rFonts w:ascii="Times New Roman" w:hAnsi="Times New Roman"/>
          <w:color w:val="000000" w:themeColor="text1"/>
          <w:sz w:val="20"/>
        </w:rPr>
        <w:t xml:space="preserve"> and </w:t>
      </w:r>
      <w:proofErr w:type="spellStart"/>
      <w:r w:rsidRPr="004570C2">
        <w:rPr>
          <w:rFonts w:ascii="Times New Roman" w:hAnsi="Times New Roman"/>
          <w:color w:val="000000" w:themeColor="text1"/>
          <w:sz w:val="20"/>
        </w:rPr>
        <w:t>Tamrat</w:t>
      </w:r>
      <w:proofErr w:type="spellEnd"/>
      <w:r w:rsidRPr="004570C2">
        <w:rPr>
          <w:rFonts w:ascii="Times New Roman" w:hAnsi="Times New Roman"/>
          <w:color w:val="000000" w:themeColor="text1"/>
          <w:sz w:val="20"/>
        </w:rPr>
        <w:t xml:space="preserve"> </w:t>
      </w:r>
      <w:proofErr w:type="spellStart"/>
      <w:r w:rsidRPr="004570C2">
        <w:rPr>
          <w:rFonts w:ascii="Times New Roman" w:hAnsi="Times New Roman"/>
          <w:color w:val="000000" w:themeColor="text1"/>
          <w:sz w:val="20"/>
        </w:rPr>
        <w:t>Assefa</w:t>
      </w:r>
      <w:proofErr w:type="spellEnd"/>
      <w:r w:rsidRPr="004570C2">
        <w:rPr>
          <w:rFonts w:ascii="Times New Roman" w:hAnsi="Times New Roman"/>
          <w:color w:val="000000" w:themeColor="text1"/>
          <w:sz w:val="20"/>
        </w:rPr>
        <w:t xml:space="preserve"> </w:t>
      </w:r>
      <w:proofErr w:type="spellStart"/>
      <w:r w:rsidRPr="004570C2">
        <w:rPr>
          <w:rFonts w:ascii="Times New Roman" w:hAnsi="Times New Roman"/>
          <w:color w:val="000000" w:themeColor="text1"/>
          <w:sz w:val="20"/>
        </w:rPr>
        <w:t>Liban</w:t>
      </w:r>
      <w:proofErr w:type="spellEnd"/>
      <w:r w:rsidRPr="004570C2">
        <w:rPr>
          <w:rFonts w:ascii="Times New Roman" w:hAnsi="Times New Roman"/>
          <w:color w:val="000000" w:themeColor="text1"/>
          <w:sz w:val="20"/>
        </w:rPr>
        <w:t xml:space="preserve"> Law Offices in Ethiopia</w:t>
      </w:r>
      <w:r>
        <w:rPr>
          <w:rFonts w:ascii="Times New Roman" w:hAnsi="Times New Roman"/>
          <w:color w:val="000000" w:themeColor="text1"/>
          <w:sz w:val="20"/>
        </w:rPr>
        <w:t xml:space="preserve">. </w:t>
      </w:r>
    </w:p>
    <w:p w14:paraId="6F64FDF6" w14:textId="77777777" w:rsidR="00EE0922" w:rsidRDefault="00EE0922" w:rsidP="00EE0922">
      <w:pPr>
        <w:jc w:val="center"/>
        <w:rPr>
          <w:rFonts w:ascii="Times New Roman" w:hAnsi="Times New Roman" w:cs="Verdana"/>
          <w:iCs/>
          <w:sz w:val="22"/>
          <w:szCs w:val="26"/>
        </w:rPr>
      </w:pPr>
      <w:r>
        <w:rPr>
          <w:rFonts w:ascii="Times New Roman" w:hAnsi="Times New Roman" w:cs="Verdana"/>
          <w:iCs/>
          <w:sz w:val="22"/>
          <w:szCs w:val="26"/>
        </w:rPr>
        <w:t>###</w:t>
      </w:r>
    </w:p>
    <w:p w14:paraId="3780CBC3" w14:textId="77777777" w:rsidR="00EE0922" w:rsidRPr="00995242" w:rsidRDefault="00EE0922" w:rsidP="00F40ACC">
      <w:pPr>
        <w:spacing w:after="0"/>
        <w:rPr>
          <w:rFonts w:ascii="Times New Roman" w:eastAsia="Times New Roman" w:hAnsi="Times New Roman" w:cs="Times New Roman"/>
          <w:b/>
          <w:iCs/>
          <w:sz w:val="20"/>
        </w:rPr>
      </w:pPr>
      <w:r w:rsidRPr="00995242">
        <w:rPr>
          <w:rFonts w:ascii="Times New Roman" w:eastAsia="Times New Roman" w:hAnsi="Times New Roman" w:cs="Times New Roman"/>
          <w:b/>
          <w:iCs/>
          <w:sz w:val="20"/>
        </w:rPr>
        <w:t>About TAGLaw and The TAG Alliances™</w:t>
      </w:r>
    </w:p>
    <w:p w14:paraId="6315CE9B" w14:textId="77777777" w:rsidR="00EE0922" w:rsidRPr="00995242" w:rsidRDefault="00EE0922" w:rsidP="00EE0922">
      <w:pPr>
        <w:rPr>
          <w:rFonts w:ascii="Times New Roman" w:eastAsia="Times New Roman" w:hAnsi="Times New Roman" w:cs="Times New Roman"/>
          <w:iCs/>
          <w:sz w:val="20"/>
        </w:rPr>
      </w:pPr>
      <w:r w:rsidRPr="00995242">
        <w:rPr>
          <w:rFonts w:ascii="Times New Roman" w:eastAsia="Times New Roman" w:hAnsi="Times New Roman" w:cs="Times New Roman"/>
          <w:iCs/>
          <w:sz w:val="20"/>
        </w:rPr>
        <w:t xml:space="preserve">Founded in 1998, TAGLaw is an international alliance of high-quality, independent law firms. In 2015, Chambers Global ranked the alliance “Elite”, the highest ranking awarded to legal networks. The TAG Alliances comprise three groups: TAGLaw, </w:t>
      </w:r>
      <w:proofErr w:type="spellStart"/>
      <w:r w:rsidRPr="00995242">
        <w:rPr>
          <w:rFonts w:ascii="Times New Roman" w:eastAsia="Times New Roman" w:hAnsi="Times New Roman" w:cs="Times New Roman"/>
          <w:iCs/>
          <w:sz w:val="20"/>
        </w:rPr>
        <w:t>TIAG</w:t>
      </w:r>
      <w:proofErr w:type="spellEnd"/>
      <w:r w:rsidRPr="00995242">
        <w:rPr>
          <w:rFonts w:ascii="Times New Roman" w:eastAsia="Times New Roman" w:hAnsi="Times New Roman" w:cs="Times New Roman"/>
          <w:iCs/>
          <w:sz w:val="20"/>
        </w:rPr>
        <w:t>® (The International Accounting Group), and TAG-</w:t>
      </w:r>
      <w:proofErr w:type="spellStart"/>
      <w:r w:rsidRPr="00995242">
        <w:rPr>
          <w:rFonts w:ascii="Times New Roman" w:eastAsia="Times New Roman" w:hAnsi="Times New Roman" w:cs="Times New Roman"/>
          <w:iCs/>
          <w:sz w:val="20"/>
        </w:rPr>
        <w:t>SP</w:t>
      </w:r>
      <w:proofErr w:type="spellEnd"/>
      <w:r w:rsidRPr="00995242">
        <w:rPr>
          <w:rFonts w:ascii="Times New Roman" w:eastAsia="Times New Roman" w:hAnsi="Times New Roman" w:cs="Times New Roman"/>
          <w:iCs/>
          <w:sz w:val="20"/>
        </w:rPr>
        <w:t xml:space="preserve">™. </w:t>
      </w:r>
      <w:proofErr w:type="spellStart"/>
      <w:r w:rsidRPr="00995242">
        <w:rPr>
          <w:rFonts w:ascii="Times New Roman" w:eastAsia="Times New Roman" w:hAnsi="Times New Roman" w:cs="Times New Roman"/>
          <w:iCs/>
          <w:sz w:val="20"/>
        </w:rPr>
        <w:t>TIAG</w:t>
      </w:r>
      <w:proofErr w:type="spellEnd"/>
      <w:r w:rsidRPr="00995242">
        <w:rPr>
          <w:rFonts w:ascii="Times New Roman" w:eastAsia="Times New Roman" w:hAnsi="Times New Roman" w:cs="Times New Roman"/>
          <w:iCs/>
          <w:sz w:val="20"/>
        </w:rPr>
        <w:t xml:space="preserve"> is an international alliance of high quality, independent accounting firms and TAG-</w:t>
      </w:r>
      <w:proofErr w:type="spellStart"/>
      <w:r w:rsidRPr="00995242">
        <w:rPr>
          <w:rFonts w:ascii="Times New Roman" w:eastAsia="Times New Roman" w:hAnsi="Times New Roman" w:cs="Times New Roman"/>
          <w:iCs/>
          <w:sz w:val="20"/>
        </w:rPr>
        <w:t>SP</w:t>
      </w:r>
      <w:proofErr w:type="spellEnd"/>
      <w:r w:rsidRPr="00995242">
        <w:rPr>
          <w:rFonts w:ascii="Times New Roman" w:eastAsia="Times New Roman" w:hAnsi="Times New Roman" w:cs="Times New Roman"/>
          <w:iCs/>
          <w:sz w:val="20"/>
        </w:rPr>
        <w:t xml:space="preserve"> is a complementary association of strategic business partners. Collectively, the TAG Alliances provide accounting, legal, financial and business support services on a worldwide scale. With approximately 17,000 professionals in 280 member firms, and 590 offices in over 100 countries, the TAG Alliances serve tens of thousands of clients from all industry and commercial sectors. Learn more at </w:t>
      </w:r>
      <w:hyperlink r:id="rId10" w:history="1">
        <w:r w:rsidRPr="00995242">
          <w:rPr>
            <w:rStyle w:val="Hyperlink"/>
            <w:rFonts w:ascii="Times New Roman" w:eastAsia="Times New Roman" w:hAnsi="Times New Roman" w:cs="Times New Roman"/>
            <w:iCs/>
            <w:sz w:val="20"/>
          </w:rPr>
          <w:t>www.TAGLaw.com</w:t>
        </w:r>
      </w:hyperlink>
      <w:r w:rsidRPr="00995242">
        <w:rPr>
          <w:rFonts w:ascii="Times New Roman" w:eastAsia="Times New Roman" w:hAnsi="Times New Roman" w:cs="Times New Roman"/>
          <w:iCs/>
          <w:sz w:val="20"/>
        </w:rPr>
        <w:t xml:space="preserve">.  </w:t>
      </w:r>
    </w:p>
    <w:p w14:paraId="0634B41C" w14:textId="07584DCC" w:rsidR="001F1EE3" w:rsidRPr="001F1EE3" w:rsidRDefault="001F1EE3" w:rsidP="00F40ACC">
      <w:pPr>
        <w:spacing w:after="0"/>
        <w:rPr>
          <w:rFonts w:ascii="Times New Roman" w:eastAsia="Times New Roman" w:hAnsi="Times New Roman" w:cs="Times New Roman"/>
          <w:b/>
          <w:iCs/>
          <w:sz w:val="20"/>
        </w:rPr>
      </w:pPr>
      <w:r w:rsidRPr="001F1EE3">
        <w:rPr>
          <w:rFonts w:ascii="Times New Roman" w:eastAsia="Times New Roman" w:hAnsi="Times New Roman" w:cs="Times New Roman"/>
          <w:b/>
          <w:iCs/>
          <w:sz w:val="20"/>
        </w:rPr>
        <w:t xml:space="preserve">About </w:t>
      </w:r>
      <w:proofErr w:type="spellStart"/>
      <w:r w:rsidRPr="001F1EE3">
        <w:rPr>
          <w:rFonts w:ascii="Times New Roman" w:hAnsi="Times New Roman"/>
          <w:b/>
          <w:color w:val="000000"/>
          <w:sz w:val="20"/>
        </w:rPr>
        <w:t>Kuri</w:t>
      </w:r>
      <w:proofErr w:type="spellEnd"/>
      <w:r w:rsidRPr="001F1EE3">
        <w:rPr>
          <w:rFonts w:ascii="Times New Roman" w:hAnsi="Times New Roman"/>
          <w:b/>
          <w:color w:val="000000"/>
          <w:sz w:val="20"/>
        </w:rPr>
        <w:t xml:space="preserve"> </w:t>
      </w:r>
      <w:proofErr w:type="spellStart"/>
      <w:r w:rsidRPr="001F1EE3">
        <w:rPr>
          <w:rFonts w:ascii="Times New Roman" w:hAnsi="Times New Roman"/>
          <w:b/>
          <w:color w:val="000000"/>
          <w:sz w:val="20"/>
        </w:rPr>
        <w:t>Breña</w:t>
      </w:r>
      <w:proofErr w:type="spellEnd"/>
      <w:r w:rsidRPr="001F1EE3">
        <w:rPr>
          <w:rFonts w:ascii="Times New Roman" w:hAnsi="Times New Roman"/>
          <w:b/>
          <w:color w:val="000000"/>
          <w:sz w:val="20"/>
        </w:rPr>
        <w:t xml:space="preserve">, Sanchez </w:t>
      </w:r>
      <w:proofErr w:type="spellStart"/>
      <w:r w:rsidRPr="001F1EE3">
        <w:rPr>
          <w:rFonts w:ascii="Times New Roman" w:hAnsi="Times New Roman"/>
          <w:b/>
          <w:color w:val="000000"/>
          <w:sz w:val="20"/>
        </w:rPr>
        <w:t>Ugarte</w:t>
      </w:r>
      <w:proofErr w:type="spellEnd"/>
      <w:r w:rsidRPr="001F1EE3">
        <w:rPr>
          <w:rFonts w:ascii="Times New Roman" w:hAnsi="Times New Roman"/>
          <w:b/>
          <w:color w:val="000000"/>
          <w:sz w:val="20"/>
        </w:rPr>
        <w:t xml:space="preserve"> y Aznar </w:t>
      </w:r>
    </w:p>
    <w:p w14:paraId="56A3F72F" w14:textId="5867F461" w:rsidR="00EE0922" w:rsidRPr="00FF7B6F" w:rsidRDefault="001F1EE3" w:rsidP="00FF7B6F">
      <w:pPr>
        <w:rPr>
          <w:rFonts w:ascii="Times New Roman" w:hAnsi="Times New Roman"/>
          <w:color w:val="000000"/>
          <w:sz w:val="20"/>
        </w:rPr>
      </w:pPr>
      <w:proofErr w:type="spellStart"/>
      <w:r w:rsidRPr="009076B7">
        <w:rPr>
          <w:rFonts w:ascii="Times New Roman" w:hAnsi="Times New Roman"/>
          <w:color w:val="000000"/>
          <w:sz w:val="20"/>
        </w:rPr>
        <w:t>Kuri</w:t>
      </w:r>
      <w:proofErr w:type="spellEnd"/>
      <w:r w:rsidRPr="009076B7">
        <w:rPr>
          <w:rFonts w:ascii="Times New Roman" w:hAnsi="Times New Roman"/>
          <w:color w:val="000000"/>
          <w:sz w:val="20"/>
        </w:rPr>
        <w:t xml:space="preserve"> </w:t>
      </w:r>
      <w:proofErr w:type="spellStart"/>
      <w:r w:rsidRPr="009076B7">
        <w:rPr>
          <w:rFonts w:ascii="Times New Roman" w:hAnsi="Times New Roman"/>
          <w:color w:val="000000"/>
          <w:sz w:val="20"/>
        </w:rPr>
        <w:t>Breña</w:t>
      </w:r>
      <w:proofErr w:type="spellEnd"/>
      <w:r w:rsidRPr="009076B7">
        <w:rPr>
          <w:rFonts w:ascii="Times New Roman" w:hAnsi="Times New Roman"/>
          <w:color w:val="000000"/>
          <w:sz w:val="20"/>
        </w:rPr>
        <w:t xml:space="preserve">, Sanchez </w:t>
      </w:r>
      <w:proofErr w:type="spellStart"/>
      <w:r w:rsidRPr="009076B7">
        <w:rPr>
          <w:rFonts w:ascii="Times New Roman" w:hAnsi="Times New Roman"/>
          <w:color w:val="000000"/>
          <w:sz w:val="20"/>
        </w:rPr>
        <w:t>Ugarte</w:t>
      </w:r>
      <w:proofErr w:type="spellEnd"/>
      <w:r w:rsidRPr="009076B7">
        <w:rPr>
          <w:rFonts w:ascii="Times New Roman" w:hAnsi="Times New Roman"/>
          <w:color w:val="000000"/>
          <w:sz w:val="20"/>
        </w:rPr>
        <w:t xml:space="preserve"> y Aznar is recognized in Mexico as a firm that provides legal services of the highest quality through a team of lawyers with solid professional backgrounds and a</w:t>
      </w:r>
      <w:r>
        <w:rPr>
          <w:rFonts w:ascii="Times New Roman" w:hAnsi="Times New Roman"/>
          <w:color w:val="000000"/>
          <w:sz w:val="20"/>
        </w:rPr>
        <w:t xml:space="preserve"> sophisticated business vision. </w:t>
      </w:r>
      <w:r w:rsidRPr="009076B7">
        <w:rPr>
          <w:rFonts w:ascii="Times New Roman" w:hAnsi="Times New Roman"/>
          <w:color w:val="000000"/>
          <w:sz w:val="20"/>
        </w:rPr>
        <w:t xml:space="preserve">In addition </w:t>
      </w:r>
      <w:r w:rsidR="003978E2">
        <w:rPr>
          <w:rFonts w:ascii="Times New Roman" w:hAnsi="Times New Roman"/>
          <w:color w:val="000000"/>
          <w:sz w:val="20"/>
        </w:rPr>
        <w:t>the firm’s</w:t>
      </w:r>
      <w:r w:rsidRPr="009076B7">
        <w:rPr>
          <w:rFonts w:ascii="Times New Roman" w:hAnsi="Times New Roman"/>
          <w:color w:val="000000"/>
          <w:sz w:val="20"/>
        </w:rPr>
        <w:t xml:space="preserve"> </w:t>
      </w:r>
      <w:r w:rsidR="003978E2">
        <w:rPr>
          <w:rFonts w:ascii="Times New Roman" w:hAnsi="Times New Roman"/>
          <w:color w:val="000000"/>
          <w:sz w:val="20"/>
        </w:rPr>
        <w:t>general practice i</w:t>
      </w:r>
      <w:r w:rsidRPr="009076B7">
        <w:rPr>
          <w:rFonts w:ascii="Times New Roman" w:hAnsi="Times New Roman"/>
          <w:color w:val="000000"/>
          <w:sz w:val="20"/>
        </w:rPr>
        <w:t xml:space="preserve">n corporate, financial and business matters, </w:t>
      </w:r>
      <w:r w:rsidR="003978E2">
        <w:rPr>
          <w:rFonts w:ascii="Times New Roman" w:hAnsi="Times New Roman"/>
          <w:color w:val="000000"/>
          <w:sz w:val="20"/>
        </w:rPr>
        <w:t>they have</w:t>
      </w:r>
      <w:r w:rsidRPr="009076B7">
        <w:rPr>
          <w:rFonts w:ascii="Times New Roman" w:hAnsi="Times New Roman"/>
          <w:color w:val="000000"/>
          <w:sz w:val="20"/>
        </w:rPr>
        <w:t xml:space="preserve"> specialized advisors for tax and antitrust matters.</w:t>
      </w:r>
      <w:r>
        <w:rPr>
          <w:rFonts w:ascii="Times New Roman" w:hAnsi="Times New Roman"/>
          <w:color w:val="000000"/>
          <w:sz w:val="20"/>
        </w:rPr>
        <w:t xml:space="preserve"> </w:t>
      </w:r>
      <w:r w:rsidR="003978E2">
        <w:rPr>
          <w:rFonts w:ascii="Times New Roman" w:hAnsi="Times New Roman"/>
          <w:color w:val="000000"/>
          <w:sz w:val="20"/>
        </w:rPr>
        <w:t>The firm services clients</w:t>
      </w:r>
      <w:r w:rsidRPr="009076B7">
        <w:rPr>
          <w:rFonts w:ascii="Times New Roman" w:hAnsi="Times New Roman"/>
          <w:color w:val="000000"/>
          <w:sz w:val="20"/>
        </w:rPr>
        <w:t xml:space="preserve"> that are leaders in their </w:t>
      </w:r>
      <w:r w:rsidR="003978E2">
        <w:rPr>
          <w:rFonts w:ascii="Times New Roman" w:hAnsi="Times New Roman"/>
          <w:color w:val="000000"/>
          <w:sz w:val="20"/>
        </w:rPr>
        <w:t>various industries</w:t>
      </w:r>
      <w:r w:rsidRPr="009076B7">
        <w:rPr>
          <w:rFonts w:ascii="Times New Roman" w:hAnsi="Times New Roman"/>
          <w:color w:val="000000"/>
          <w:sz w:val="20"/>
        </w:rPr>
        <w:t>.</w:t>
      </w:r>
      <w:r>
        <w:rPr>
          <w:rFonts w:ascii="Times New Roman" w:hAnsi="Times New Roman"/>
          <w:color w:val="000000"/>
          <w:sz w:val="20"/>
        </w:rPr>
        <w:t xml:space="preserve"> </w:t>
      </w:r>
      <w:r w:rsidRPr="009076B7">
        <w:rPr>
          <w:rFonts w:ascii="Times New Roman" w:hAnsi="Times New Roman"/>
          <w:color w:val="000000"/>
          <w:sz w:val="20"/>
        </w:rPr>
        <w:t xml:space="preserve">At the international level, </w:t>
      </w:r>
      <w:r w:rsidR="003978E2">
        <w:rPr>
          <w:rFonts w:ascii="Times New Roman" w:hAnsi="Times New Roman"/>
          <w:color w:val="000000"/>
          <w:sz w:val="20"/>
        </w:rPr>
        <w:t>the firm</w:t>
      </w:r>
      <w:r w:rsidRPr="009076B7">
        <w:rPr>
          <w:rFonts w:ascii="Times New Roman" w:hAnsi="Times New Roman"/>
          <w:color w:val="000000"/>
          <w:sz w:val="20"/>
        </w:rPr>
        <w:t xml:space="preserve"> offer</w:t>
      </w:r>
      <w:r w:rsidR="003978E2">
        <w:rPr>
          <w:rFonts w:ascii="Times New Roman" w:hAnsi="Times New Roman"/>
          <w:color w:val="000000"/>
          <w:sz w:val="20"/>
        </w:rPr>
        <w:t>s</w:t>
      </w:r>
      <w:r w:rsidRPr="009076B7">
        <w:rPr>
          <w:rFonts w:ascii="Times New Roman" w:hAnsi="Times New Roman"/>
          <w:color w:val="000000"/>
          <w:sz w:val="20"/>
        </w:rPr>
        <w:t xml:space="preserve"> services to public and private companies located in the United States, Canada, Latin America, Europe and Asia.</w:t>
      </w:r>
      <w:r>
        <w:rPr>
          <w:rFonts w:ascii="Times New Roman" w:hAnsi="Times New Roman"/>
          <w:color w:val="000000"/>
          <w:sz w:val="20"/>
        </w:rPr>
        <w:t xml:space="preserve"> Learn more at </w:t>
      </w:r>
      <w:hyperlink r:id="rId11" w:history="1">
        <w:r w:rsidRPr="001358EB">
          <w:rPr>
            <w:rStyle w:val="Hyperlink"/>
            <w:rFonts w:ascii="Times New Roman" w:hAnsi="Times New Roman"/>
            <w:sz w:val="20"/>
          </w:rPr>
          <w:t>www.ksa.mx</w:t>
        </w:r>
      </w:hyperlink>
      <w:r>
        <w:rPr>
          <w:rFonts w:ascii="Times New Roman" w:hAnsi="Times New Roman"/>
          <w:color w:val="000000"/>
          <w:sz w:val="20"/>
        </w:rPr>
        <w:t xml:space="preserve">. </w:t>
      </w:r>
    </w:p>
    <w:p w14:paraId="6B4EAEF9" w14:textId="124257DA" w:rsidR="00EE0922" w:rsidRPr="00995242" w:rsidRDefault="00EE0922" w:rsidP="00F40ACC">
      <w:pPr>
        <w:spacing w:after="0"/>
        <w:rPr>
          <w:rFonts w:ascii="Times New Roman" w:eastAsia="Times New Roman" w:hAnsi="Times New Roman" w:cs="Times New Roman"/>
          <w:b/>
          <w:iCs/>
          <w:sz w:val="20"/>
        </w:rPr>
      </w:pPr>
      <w:r w:rsidRPr="00995242">
        <w:rPr>
          <w:rFonts w:ascii="Times New Roman" w:eastAsia="Times New Roman" w:hAnsi="Times New Roman" w:cs="Times New Roman"/>
          <w:b/>
          <w:iCs/>
          <w:sz w:val="20"/>
        </w:rPr>
        <w:t>Media Contact</w:t>
      </w:r>
    </w:p>
    <w:p w14:paraId="65690997" w14:textId="1A265D55" w:rsidR="00860F65" w:rsidRPr="00F40ACC" w:rsidRDefault="00EE0922" w:rsidP="00EE0922">
      <w:pPr>
        <w:rPr>
          <w:rFonts w:ascii="Times New Roman" w:eastAsia="Times New Roman" w:hAnsi="Times New Roman" w:cs="Times New Roman"/>
          <w:iCs/>
          <w:sz w:val="20"/>
        </w:rPr>
      </w:pPr>
      <w:r w:rsidRPr="00995242">
        <w:rPr>
          <w:rFonts w:ascii="Times New Roman" w:eastAsia="Times New Roman" w:hAnsi="Times New Roman" w:cs="Times New Roman"/>
          <w:iCs/>
          <w:sz w:val="20"/>
        </w:rPr>
        <w:t>Chris Cervellera, Senior Director of Marketing and Technology</w:t>
      </w:r>
      <w:r w:rsidR="00476EEE">
        <w:rPr>
          <w:rFonts w:ascii="Times New Roman" w:eastAsia="Times New Roman" w:hAnsi="Times New Roman" w:cs="Times New Roman"/>
          <w:iCs/>
          <w:sz w:val="20"/>
        </w:rPr>
        <w:br/>
      </w:r>
      <w:hyperlink r:id="rId12" w:history="1">
        <w:r w:rsidRPr="00995242">
          <w:rPr>
            <w:rStyle w:val="Hyperlink"/>
            <w:rFonts w:ascii="Times New Roman" w:eastAsia="Times New Roman" w:hAnsi="Times New Roman" w:cs="Times New Roman"/>
            <w:iCs/>
            <w:sz w:val="20"/>
          </w:rPr>
          <w:t>ccervellera@TAGLaw.com</w:t>
        </w:r>
      </w:hyperlink>
      <w:r w:rsidR="00476EEE">
        <w:rPr>
          <w:rFonts w:ascii="Times New Roman" w:eastAsia="Times New Roman" w:hAnsi="Times New Roman" w:cs="Times New Roman"/>
          <w:iCs/>
          <w:sz w:val="20"/>
        </w:rPr>
        <w:br/>
      </w:r>
      <w:r w:rsidRPr="00995242">
        <w:rPr>
          <w:rFonts w:ascii="Times New Roman" w:eastAsia="Times New Roman" w:hAnsi="Times New Roman" w:cs="Times New Roman"/>
          <w:iCs/>
          <w:sz w:val="20"/>
        </w:rPr>
        <w:t>+ 1 727 895 3720</w:t>
      </w:r>
    </w:p>
    <w:sectPr w:rsidR="00860F65" w:rsidRPr="00F40ACC" w:rsidSect="000F7396">
      <w:headerReference w:type="default" r:id="rId13"/>
      <w:footerReference w:type="default" r:id="rId14"/>
      <w:headerReference w:type="first" r:id="rId15"/>
      <w:pgSz w:w="12240" w:h="15840"/>
      <w:pgMar w:top="2157" w:right="180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4678" w14:textId="77777777" w:rsidR="00156180" w:rsidRDefault="00156180">
      <w:pPr>
        <w:spacing w:after="0"/>
      </w:pPr>
      <w:r>
        <w:separator/>
      </w:r>
    </w:p>
  </w:endnote>
  <w:endnote w:type="continuationSeparator" w:id="0">
    <w:p w14:paraId="7A4C6FD6" w14:textId="77777777" w:rsidR="00156180" w:rsidRDefault="00156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D43328" w14:textId="77777777" w:rsidR="00156180" w:rsidRPr="00F3069B" w:rsidRDefault="00156180" w:rsidP="00F3069B">
    <w:pPr>
      <w:jc w:val="center"/>
      <w:rPr>
        <w:rFonts w:ascii="Arial" w:hAnsi="Arial"/>
        <w:color w:val="000090"/>
        <w:sz w:val="20"/>
      </w:rPr>
    </w:pPr>
    <w:r w:rsidRPr="00F3069B">
      <w:rPr>
        <w:rFonts w:ascii="Arial" w:hAnsi="Arial"/>
        <w:color w:val="000090"/>
        <w:sz w:val="20"/>
      </w:rPr>
      <w:t>TAGLaw</w:t>
    </w:r>
    <w:r w:rsidRPr="00F3069B">
      <w:rPr>
        <w:rFonts w:ascii="Arial" w:hAnsi="Arial"/>
        <w:color w:val="000090"/>
        <w:sz w:val="20"/>
        <w:vertAlign w:val="superscript"/>
      </w:rPr>
      <w:t>®</w:t>
    </w:r>
    <w:r w:rsidRPr="00F3069B">
      <w:rPr>
        <w:rFonts w:ascii="Arial" w:hAnsi="Arial"/>
        <w:color w:val="000090"/>
        <w:sz w:val="20"/>
      </w:rPr>
      <w:t>– A Worldwide Alliance of Independent Law Firms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BD0D8" w14:textId="77777777" w:rsidR="00156180" w:rsidRDefault="00156180">
      <w:pPr>
        <w:spacing w:after="0"/>
      </w:pPr>
      <w:r>
        <w:separator/>
      </w:r>
    </w:p>
  </w:footnote>
  <w:footnote w:type="continuationSeparator" w:id="0">
    <w:p w14:paraId="68B08A6B" w14:textId="77777777" w:rsidR="00156180" w:rsidRDefault="0015618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C50F6C" w14:textId="77777777" w:rsidR="00156180" w:rsidRDefault="000456AA">
    <w:pPr>
      <w:pStyle w:val="Header"/>
    </w:pPr>
    <w:r>
      <w:rPr>
        <w:noProof/>
      </w:rPr>
      <w:pict w14:anchorId="47C98664">
        <v:line id="Line 13" o:spid="_x0000_s4098" style="position:absolute;flip:y;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0.5pt" to="490.95pt,41.3pt" wrapcoords="-30 0 -30 0 10860 0 10860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" strokecolor="#07065e" strokeweight="1pt">
          <v:fill o:detectmouseclick="t"/>
          <v:shadow opacity="22938f" mv:blur="38100f" offset="0,2pt"/>
          <w10:wrap type="tight"/>
        </v:line>
      </w:pict>
    </w:r>
    <w:r w:rsidR="00156180">
      <w:rPr>
        <w:noProof/>
      </w:rPr>
      <w:drawing>
        <wp:anchor distT="0" distB="0" distL="114300" distR="114300" simplePos="0" relativeHeight="251660288" behindDoc="1" locked="0" layoutInCell="1" allowOverlap="1" wp14:anchorId="19357A21" wp14:editId="339B08A0">
          <wp:simplePos x="0" y="0"/>
          <wp:positionH relativeFrom="column">
            <wp:posOffset>4826635</wp:posOffset>
          </wp:positionH>
          <wp:positionV relativeFrom="paragraph">
            <wp:posOffset>-106680</wp:posOffset>
          </wp:positionV>
          <wp:extent cx="1405255" cy="693420"/>
          <wp:effectExtent l="25400" t="0" r="0" b="0"/>
          <wp:wrapTight wrapText="bothSides">
            <wp:wrapPolygon edited="0">
              <wp:start x="-390" y="0"/>
              <wp:lineTo x="-390" y="21363"/>
              <wp:lineTo x="21473" y="21363"/>
              <wp:lineTo x="21473" y="0"/>
              <wp:lineTo x="-390" y="0"/>
            </wp:wrapPolygon>
          </wp:wrapTight>
          <wp:docPr id="6"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1405255" cy="693420"/>
                  </a:xfrm>
                  <a:prstGeom prst="rect">
                    <a:avLst/>
                  </a:prstGeom>
                  <a:noFill/>
                  <a:ln w="9525">
                    <a:noFill/>
                    <a:miter lim="800000"/>
                    <a:headEnd/>
                    <a:tailEnd/>
                  </a:ln>
                </pic:spPr>
              </pic:pic>
            </a:graphicData>
          </a:graphic>
        </wp:anchor>
      </w:drawing>
    </w:r>
    <w:r w:rsidR="00156180">
      <w:rPr>
        <w:noProof/>
      </w:rPr>
      <w:drawing>
        <wp:anchor distT="0" distB="0" distL="114300" distR="114300" simplePos="0" relativeHeight="251659264" behindDoc="1" locked="0" layoutInCell="1" allowOverlap="1" wp14:anchorId="5DA6A449" wp14:editId="5CF96D45">
          <wp:simplePos x="0" y="0"/>
          <wp:positionH relativeFrom="column">
            <wp:posOffset>4826635</wp:posOffset>
          </wp:positionH>
          <wp:positionV relativeFrom="paragraph">
            <wp:posOffset>-106680</wp:posOffset>
          </wp:positionV>
          <wp:extent cx="1405255" cy="693420"/>
          <wp:effectExtent l="25400" t="0" r="0" b="0"/>
          <wp:wrapTight wrapText="bothSides">
            <wp:wrapPolygon edited="0">
              <wp:start x="-390" y="0"/>
              <wp:lineTo x="-390" y="21363"/>
              <wp:lineTo x="21473" y="21363"/>
              <wp:lineTo x="21473" y="0"/>
              <wp:lineTo x="-390" y="0"/>
            </wp:wrapPolygon>
          </wp:wrapTight>
          <wp:docPr id="7"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1405255" cy="6934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EF7B83" w14:textId="4E3F32FA" w:rsidR="00156180" w:rsidRDefault="00156180">
    <w:pPr>
      <w:pStyle w:val="Header"/>
    </w:pPr>
    <w:r>
      <w:rPr>
        <w:noProof/>
      </w:rPr>
      <w:drawing>
        <wp:anchor distT="0" distB="0" distL="114300" distR="114300" simplePos="0" relativeHeight="251657215" behindDoc="1" locked="0" layoutInCell="1" allowOverlap="1" wp14:anchorId="5BA9DF59" wp14:editId="69303596">
          <wp:simplePos x="0" y="0"/>
          <wp:positionH relativeFrom="column">
            <wp:posOffset>3886200</wp:posOffset>
          </wp:positionH>
          <wp:positionV relativeFrom="paragraph">
            <wp:posOffset>-459105</wp:posOffset>
          </wp:positionV>
          <wp:extent cx="2621280" cy="1293495"/>
          <wp:effectExtent l="0" t="0" r="0" b="0"/>
          <wp:wrapNone/>
          <wp:docPr id="8"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2621280" cy="1293495"/>
                  </a:xfrm>
                  <a:prstGeom prst="rect">
                    <a:avLst/>
                  </a:prstGeom>
                  <a:noFill/>
                  <a:ln w="9525">
                    <a:noFill/>
                    <a:miter lim="800000"/>
                    <a:headEnd/>
                    <a:tailEnd/>
                  </a:ln>
                </pic:spPr>
              </pic:pic>
            </a:graphicData>
          </a:graphic>
        </wp:anchor>
      </w:drawing>
    </w:r>
    <w:r w:rsidR="000456AA">
      <w:rPr>
        <w:noProof/>
      </w:rPr>
      <w:pict w14:anchorId="1D68C63D">
        <v:shapetype id="_x0000_t202" coordsize="21600,21600" o:spt="202" path="m0,0l0,21600,21600,21600,21600,0xe">
          <v:stroke joinstyle="miter"/>
          <v:path gradientshapeok="t" o:connecttype="rect"/>
        </v:shapetype>
        <v:shape id="Text Box 8" o:spid="_x0000_s4096" type="#_x0000_t202" style="position:absolute;margin-left:-39.45pt;margin-top:-13.5pt;width:201.45pt;height:64.2pt;z-index:25165619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" stroked="f">
          <v:textbox style="mso-next-textbox:#Text Box 8">
            <w:txbxContent>
              <w:p w14:paraId="5789E28F" w14:textId="77777777" w:rsidR="00156180" w:rsidRPr="009D32AC" w:rsidRDefault="00156180" w:rsidP="00314E8D">
                <w:pPr>
                  <w:pStyle w:val="BodyText"/>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14:paraId="5FC55DF7" w14:textId="77777777" w:rsidR="00156180" w:rsidRDefault="00156180" w:rsidP="00314E8D">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14:paraId="31B2BAA7" w14:textId="77777777" w:rsidR="00156180" w:rsidRDefault="00156180" w:rsidP="00314E8D">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14:paraId="30AF5E0E" w14:textId="77777777" w:rsidR="00156180" w:rsidRDefault="00156180" w:rsidP="00314E8D">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14:paraId="52B7FA34" w14:textId="77777777" w:rsidR="00156180" w:rsidRDefault="00156180" w:rsidP="00314E8D">
                <w:pPr>
                  <w:pStyle w:val="BodyText"/>
                  <w:spacing w:after="0"/>
                  <w:rPr>
                    <w:rFonts w:ascii="Arial" w:hAnsi="Arial"/>
                    <w:color w:val="07065E"/>
                    <w:kern w:val="2"/>
                    <w:sz w:val="18"/>
                    <w:szCs w:val="18"/>
                  </w:rPr>
                </w:pPr>
                <w:r>
                  <w:rPr>
                    <w:rFonts w:ascii="Arial" w:hAnsi="Arial"/>
                    <w:color w:val="07065E"/>
                    <w:kern w:val="2"/>
                    <w:sz w:val="18"/>
                    <w:szCs w:val="18"/>
                  </w:rPr>
                  <w:t>www.TAGLaw.com</w:t>
                </w:r>
              </w:p>
              <w:p w14:paraId="770682CA" w14:textId="77777777" w:rsidR="00156180" w:rsidRPr="00FF0E3E" w:rsidRDefault="00156180" w:rsidP="00314E8D">
                <w:pPr>
                  <w:pStyle w:val="BodyText"/>
                  <w:spacing w:after="0"/>
                  <w:rPr>
                    <w:rFonts w:ascii="Arial" w:hAnsi="Arial"/>
                    <w:b/>
                    <w:color w:val="07065E"/>
                    <w:kern w:val="2"/>
                    <w:sz w:val="20"/>
                  </w:rPr>
                </w:pPr>
              </w:p>
            </w:txbxContent>
          </v:textbox>
        </v:shape>
      </w:pict>
    </w:r>
    <w:r w:rsidR="000456AA">
      <w:rPr>
        <w:noProof/>
      </w:rPr>
      <w:pict w14:anchorId="67E1C75B">
        <v:line id="Line 10" o:spid="_x0000_s4097" style="position:absolute;flip:y;z-index:25165823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6pt,58.5pt" to="7in,5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" strokecolor="#07065e" strokeweight="1pt">
          <v:fill o:detectmouseclick="t"/>
          <v:shadow opacity="22938f" mv:blur="38100f" offset="0,2pt"/>
        </v:lin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F1711"/>
    <w:multiLevelType w:val="hybridMultilevel"/>
    <w:tmpl w:val="49A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E233C"/>
    <w:rsid w:val="00015FFA"/>
    <w:rsid w:val="00021CC8"/>
    <w:rsid w:val="00043F0C"/>
    <w:rsid w:val="000456AA"/>
    <w:rsid w:val="000718F2"/>
    <w:rsid w:val="00080634"/>
    <w:rsid w:val="00090494"/>
    <w:rsid w:val="000B5F77"/>
    <w:rsid w:val="000F178E"/>
    <w:rsid w:val="000F7396"/>
    <w:rsid w:val="00103210"/>
    <w:rsid w:val="0011586D"/>
    <w:rsid w:val="00132DEF"/>
    <w:rsid w:val="00135273"/>
    <w:rsid w:val="0014553E"/>
    <w:rsid w:val="00155D90"/>
    <w:rsid w:val="00156180"/>
    <w:rsid w:val="00165803"/>
    <w:rsid w:val="0017545D"/>
    <w:rsid w:val="001F1EE3"/>
    <w:rsid w:val="0020021D"/>
    <w:rsid w:val="002033B9"/>
    <w:rsid w:val="002553A0"/>
    <w:rsid w:val="002911AE"/>
    <w:rsid w:val="002A7087"/>
    <w:rsid w:val="00314E8D"/>
    <w:rsid w:val="003978E2"/>
    <w:rsid w:val="003A3578"/>
    <w:rsid w:val="003D2079"/>
    <w:rsid w:val="003F08CC"/>
    <w:rsid w:val="004168AF"/>
    <w:rsid w:val="00454B9C"/>
    <w:rsid w:val="00476EEE"/>
    <w:rsid w:val="004E6D3E"/>
    <w:rsid w:val="00541FD7"/>
    <w:rsid w:val="00567010"/>
    <w:rsid w:val="00594657"/>
    <w:rsid w:val="005C6BEE"/>
    <w:rsid w:val="005D2D66"/>
    <w:rsid w:val="005D2DDA"/>
    <w:rsid w:val="005E4415"/>
    <w:rsid w:val="005F0F69"/>
    <w:rsid w:val="005F148F"/>
    <w:rsid w:val="006015C6"/>
    <w:rsid w:val="00604329"/>
    <w:rsid w:val="00604F5A"/>
    <w:rsid w:val="00624FB2"/>
    <w:rsid w:val="006257E8"/>
    <w:rsid w:val="00641D86"/>
    <w:rsid w:val="006604AD"/>
    <w:rsid w:val="0068507C"/>
    <w:rsid w:val="006A37D3"/>
    <w:rsid w:val="006C531A"/>
    <w:rsid w:val="007163E0"/>
    <w:rsid w:val="007645F5"/>
    <w:rsid w:val="0077615D"/>
    <w:rsid w:val="007D7537"/>
    <w:rsid w:val="00800D60"/>
    <w:rsid w:val="00824FFC"/>
    <w:rsid w:val="00830F99"/>
    <w:rsid w:val="008341B2"/>
    <w:rsid w:val="00860F65"/>
    <w:rsid w:val="009076B7"/>
    <w:rsid w:val="00912B8D"/>
    <w:rsid w:val="00913B98"/>
    <w:rsid w:val="00922003"/>
    <w:rsid w:val="009C4934"/>
    <w:rsid w:val="009D5B51"/>
    <w:rsid w:val="00A15EF5"/>
    <w:rsid w:val="00A2775E"/>
    <w:rsid w:val="00A34C21"/>
    <w:rsid w:val="00A660E1"/>
    <w:rsid w:val="00A727B0"/>
    <w:rsid w:val="00AA13D8"/>
    <w:rsid w:val="00AD07AF"/>
    <w:rsid w:val="00AD1047"/>
    <w:rsid w:val="00AE233C"/>
    <w:rsid w:val="00AF3C9D"/>
    <w:rsid w:val="00B01452"/>
    <w:rsid w:val="00B17EA9"/>
    <w:rsid w:val="00B22A82"/>
    <w:rsid w:val="00B529BD"/>
    <w:rsid w:val="00BA5F62"/>
    <w:rsid w:val="00BB3F8E"/>
    <w:rsid w:val="00BE1D2C"/>
    <w:rsid w:val="00BF08FA"/>
    <w:rsid w:val="00C36FA2"/>
    <w:rsid w:val="00C50467"/>
    <w:rsid w:val="00C63519"/>
    <w:rsid w:val="00C82CDD"/>
    <w:rsid w:val="00C930A6"/>
    <w:rsid w:val="00CA319D"/>
    <w:rsid w:val="00CF1315"/>
    <w:rsid w:val="00CF38DF"/>
    <w:rsid w:val="00CF7CDA"/>
    <w:rsid w:val="00D22C1F"/>
    <w:rsid w:val="00D34EF1"/>
    <w:rsid w:val="00D80D71"/>
    <w:rsid w:val="00DC76CC"/>
    <w:rsid w:val="00DE45A6"/>
    <w:rsid w:val="00E00B90"/>
    <w:rsid w:val="00E1383F"/>
    <w:rsid w:val="00E369C9"/>
    <w:rsid w:val="00EE0922"/>
    <w:rsid w:val="00EE3E18"/>
    <w:rsid w:val="00F05D0E"/>
    <w:rsid w:val="00F105DD"/>
    <w:rsid w:val="00F17B2C"/>
    <w:rsid w:val="00F3069B"/>
    <w:rsid w:val="00F32343"/>
    <w:rsid w:val="00F363B5"/>
    <w:rsid w:val="00F40ACC"/>
    <w:rsid w:val="00F537E4"/>
    <w:rsid w:val="00F60C3B"/>
    <w:rsid w:val="00F612E1"/>
    <w:rsid w:val="00F74E33"/>
    <w:rsid w:val="00FC0041"/>
    <w:rsid w:val="00FD15BF"/>
    <w:rsid w:val="00FF7B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3CA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3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1A"/>
    <w:pPr>
      <w:tabs>
        <w:tab w:val="center" w:pos="4320"/>
        <w:tab w:val="right" w:pos="8640"/>
      </w:tabs>
      <w:spacing w:after="0"/>
    </w:pPr>
  </w:style>
  <w:style w:type="character" w:customStyle="1" w:styleId="HeaderChar">
    <w:name w:val="Header Char"/>
    <w:basedOn w:val="DefaultParagraphFont"/>
    <w:link w:val="Header"/>
    <w:uiPriority w:val="99"/>
    <w:rsid w:val="00C3571A"/>
  </w:style>
  <w:style w:type="paragraph" w:styleId="Footer">
    <w:name w:val="footer"/>
    <w:basedOn w:val="Normal"/>
    <w:link w:val="FooterChar"/>
    <w:uiPriority w:val="99"/>
    <w:unhideWhenUsed/>
    <w:rsid w:val="00C3571A"/>
    <w:pPr>
      <w:tabs>
        <w:tab w:val="center" w:pos="4320"/>
        <w:tab w:val="right" w:pos="8640"/>
      </w:tabs>
      <w:spacing w:after="0"/>
    </w:pPr>
  </w:style>
  <w:style w:type="character" w:customStyle="1" w:styleId="FooterChar">
    <w:name w:val="Footer Char"/>
    <w:basedOn w:val="DefaultParagraphFont"/>
    <w:link w:val="Footer"/>
    <w:uiPriority w:val="99"/>
    <w:rsid w:val="00C3571A"/>
  </w:style>
  <w:style w:type="paragraph" w:styleId="BodyText">
    <w:name w:val="Body Text"/>
    <w:basedOn w:val="Normal"/>
    <w:link w:val="BodyTextChar"/>
    <w:rsid w:val="00C3571A"/>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C3571A"/>
    <w:rPr>
      <w:rFonts w:ascii="Times" w:eastAsia="Times New Roman" w:hAnsi="Times" w:cs="Times New Roman"/>
      <w:szCs w:val="20"/>
    </w:rPr>
  </w:style>
  <w:style w:type="character" w:styleId="Hyperlink">
    <w:name w:val="Hyperlink"/>
    <w:basedOn w:val="DefaultParagraphFont"/>
    <w:uiPriority w:val="99"/>
    <w:unhideWhenUsed/>
    <w:rsid w:val="00AE233C"/>
    <w:rPr>
      <w:color w:val="0000FF" w:themeColor="hyperlink"/>
      <w:u w:val="single"/>
    </w:rPr>
  </w:style>
  <w:style w:type="paragraph" w:styleId="BalloonText">
    <w:name w:val="Balloon Text"/>
    <w:basedOn w:val="Normal"/>
    <w:link w:val="BalloonTextChar"/>
    <w:uiPriority w:val="99"/>
    <w:semiHidden/>
    <w:unhideWhenUsed/>
    <w:rsid w:val="00AE23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33C"/>
    <w:rPr>
      <w:rFonts w:ascii="Lucida Grande" w:hAnsi="Lucida Grande" w:cs="Lucida Grande"/>
      <w:sz w:val="18"/>
      <w:szCs w:val="18"/>
    </w:rPr>
  </w:style>
  <w:style w:type="paragraph" w:styleId="ListParagraph">
    <w:name w:val="List Paragraph"/>
    <w:basedOn w:val="Normal"/>
    <w:uiPriority w:val="34"/>
    <w:qFormat/>
    <w:rsid w:val="00BB3F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3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571A"/>
    <w:pPr>
      <w:tabs>
        <w:tab w:val="center" w:pos="4320"/>
        <w:tab w:val="right" w:pos="8640"/>
      </w:tabs>
      <w:spacing w:after="0"/>
    </w:pPr>
  </w:style>
  <w:style w:type="character" w:customStyle="1" w:styleId="HeaderChar">
    <w:name w:val="Header Char"/>
    <w:basedOn w:val="DefaultParagraphFont"/>
    <w:link w:val="Header"/>
    <w:uiPriority w:val="99"/>
    <w:semiHidden/>
    <w:rsid w:val="00C3571A"/>
  </w:style>
  <w:style w:type="paragraph" w:styleId="Footer">
    <w:name w:val="footer"/>
    <w:basedOn w:val="Normal"/>
    <w:link w:val="FooterChar"/>
    <w:uiPriority w:val="99"/>
    <w:semiHidden/>
    <w:unhideWhenUsed/>
    <w:rsid w:val="00C3571A"/>
    <w:pPr>
      <w:tabs>
        <w:tab w:val="center" w:pos="4320"/>
        <w:tab w:val="right" w:pos="8640"/>
      </w:tabs>
      <w:spacing w:after="0"/>
    </w:pPr>
  </w:style>
  <w:style w:type="character" w:customStyle="1" w:styleId="FooterChar">
    <w:name w:val="Footer Char"/>
    <w:basedOn w:val="DefaultParagraphFont"/>
    <w:link w:val="Footer"/>
    <w:uiPriority w:val="99"/>
    <w:semiHidden/>
    <w:rsid w:val="00C3571A"/>
  </w:style>
  <w:style w:type="paragraph" w:styleId="BodyText">
    <w:name w:val="Body Text"/>
    <w:basedOn w:val="Normal"/>
    <w:link w:val="BodyTextChar"/>
    <w:rsid w:val="00C3571A"/>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C3571A"/>
    <w:rPr>
      <w:rFonts w:ascii="Times" w:eastAsia="Times New Roman" w:hAnsi="Times" w:cs="Times New Roman"/>
      <w:szCs w:val="20"/>
    </w:rPr>
  </w:style>
  <w:style w:type="character" w:styleId="Hyperlink">
    <w:name w:val="Hyperlink"/>
    <w:basedOn w:val="DefaultParagraphFont"/>
    <w:uiPriority w:val="99"/>
    <w:unhideWhenUsed/>
    <w:rsid w:val="00AE233C"/>
    <w:rPr>
      <w:color w:val="0000FF" w:themeColor="hyperlink"/>
      <w:u w:val="single"/>
    </w:rPr>
  </w:style>
  <w:style w:type="paragraph" w:styleId="BalloonText">
    <w:name w:val="Balloon Text"/>
    <w:basedOn w:val="Normal"/>
    <w:link w:val="BalloonTextChar"/>
    <w:uiPriority w:val="99"/>
    <w:semiHidden/>
    <w:unhideWhenUsed/>
    <w:rsid w:val="00AE23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3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sa.mx" TargetMode="External"/><Relationship Id="rId12" Type="http://schemas.openxmlformats.org/officeDocument/2006/relationships/hyperlink" Target="mailto:ccervellera@TAGLaw.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TAGL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cervellera:Dropbox:TAG-Shared:Templates:Letterheads:TAGLaw-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TAGLaw-Letter.dotx</Template>
  <TotalTime>135</TotalTime>
  <Pages>1</Pages>
  <Words>542</Words>
  <Characters>3096</Characters>
  <Application>Microsoft Macintosh Word</Application>
  <DocSecurity>0</DocSecurity>
  <Lines>25</Lines>
  <Paragraphs>7</Paragraphs>
  <ScaleCrop>false</ScaleCrop>
  <Company>The Appleton Group, Inc.</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Cervellera</dc:creator>
  <cp:keywords/>
  <cp:lastModifiedBy>Chris Cervellera</cp:lastModifiedBy>
  <cp:revision>117</cp:revision>
  <dcterms:created xsi:type="dcterms:W3CDTF">2015-08-10T22:00:00Z</dcterms:created>
  <dcterms:modified xsi:type="dcterms:W3CDTF">2015-11-24T13:43:00Z</dcterms:modified>
</cp:coreProperties>
</file>