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AB0" w:rsidRDefault="00825AB0" w:rsidP="00825AB0">
      <w:pPr>
        <w:pStyle w:val="Heading1"/>
      </w:pPr>
    </w:p>
    <w:p w:rsidR="00825AB0" w:rsidRDefault="00825AB0" w:rsidP="00825AB0">
      <w:pPr>
        <w:pStyle w:val="Heading1"/>
      </w:pPr>
      <w:bookmarkStart w:id="0" w:name="_GoBack"/>
      <w:bookmarkEnd w:id="0"/>
      <w:r>
        <w:t>Member Boilerplates for use in Press Releases</w:t>
      </w:r>
    </w:p>
    <w:p w:rsidR="00825AB0" w:rsidRDefault="00825AB0" w:rsidP="00825A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825AB0" w:rsidRDefault="00825AB0" w:rsidP="00825A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Add this description to your firm's press release boilerplate to show the international reach of your firm through TAGLaw. </w:t>
      </w:r>
    </w:p>
    <w:p w:rsidR="00825AB0" w:rsidRDefault="00825AB0" w:rsidP="00825A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825AB0" w:rsidRDefault="00825AB0" w:rsidP="00825A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u w:val="single"/>
        </w:rPr>
        <w:t>TAGLaw Boilerplate without TIAG Mention</w:t>
      </w:r>
    </w:p>
    <w:p w:rsidR="00825AB0" w:rsidRDefault="00825AB0" w:rsidP="00825A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color w:val="D90B00"/>
        </w:rPr>
        <w:t>YOUR FIRM NAME</w:t>
      </w:r>
      <w:r>
        <w:rPr>
          <w:rFonts w:ascii="Helvetica" w:hAnsi="Helvetica" w:cs="Helvetica"/>
        </w:rPr>
        <w:t xml:space="preserve"> is a member of TAGLaw®, a worldwide alliance of more than 145 independent law firms. With more than 9,500 lawyers in over 90 countries, TAGLaw ranks as one of the largest legal alliances in the world. Learn more about TAGLaw at </w:t>
      </w:r>
      <w:hyperlink r:id="rId7" w:history="1">
        <w:r w:rsidRPr="00512CC9">
          <w:rPr>
            <w:rStyle w:val="Hyperlink"/>
            <w:rFonts w:ascii="Helvetica" w:hAnsi="Helvetica" w:cs="Helvetica"/>
          </w:rPr>
          <w:t>www.TAGLaw.com</w:t>
        </w:r>
      </w:hyperlink>
      <w:r>
        <w:rPr>
          <w:rFonts w:ascii="Helvetica" w:hAnsi="Helvetica" w:cs="Helvetica"/>
        </w:rPr>
        <w:t xml:space="preserve">. </w:t>
      </w:r>
    </w:p>
    <w:p w:rsidR="00825AB0" w:rsidRDefault="00825AB0" w:rsidP="00825A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825AB0" w:rsidRDefault="00825AB0" w:rsidP="00825A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u w:val="single"/>
        </w:rPr>
        <w:t>TAGLaw Boilerplate with TIAG Mention</w:t>
      </w:r>
    </w:p>
    <w:p w:rsidR="00825AB0" w:rsidRDefault="00825AB0" w:rsidP="00825A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color w:val="D90B00"/>
        </w:rPr>
        <w:t>YOUR FIRM NAME</w:t>
      </w:r>
      <w:r>
        <w:rPr>
          <w:rFonts w:ascii="Helvetica" w:hAnsi="Helvetica" w:cs="Helvetica"/>
        </w:rPr>
        <w:t xml:space="preserve"> is a member of TAGLaw®, a worldwide alliance of high quality, independent law firms. With more than 145 members in over 90 countries, TAGLaw ranks as one of the largest legal alliances in the world. Together with its sister alliance of independent accounting firms, TIAG®, the TAG Alliances™ serve tens of thousands of clients from all industry and commercial sectors. Learn more about TAGLaw at </w:t>
      </w:r>
      <w:hyperlink r:id="rId8" w:history="1">
        <w:r w:rsidRPr="00512CC9">
          <w:rPr>
            <w:rStyle w:val="Hyperlink"/>
            <w:rFonts w:ascii="Helvetica" w:hAnsi="Helvetica" w:cs="Helvetica"/>
          </w:rPr>
          <w:t>www.TAGLaw.com</w:t>
        </w:r>
      </w:hyperlink>
      <w:r>
        <w:rPr>
          <w:rFonts w:ascii="Helvetica" w:hAnsi="Helvetica" w:cs="Helvetica"/>
        </w:rPr>
        <w:t xml:space="preserve">. </w:t>
      </w:r>
    </w:p>
    <w:p w:rsidR="00A311B9" w:rsidRDefault="00A311B9"/>
    <w:sectPr w:rsidR="00A311B9" w:rsidSect="00825AB0">
      <w:headerReference w:type="default" r:id="rId9"/>
      <w:pgSz w:w="12240" w:h="15840"/>
      <w:pgMar w:top="1440" w:right="1800" w:bottom="1440" w:left="180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AB0" w:rsidRDefault="00825AB0" w:rsidP="00825AB0">
      <w:r>
        <w:separator/>
      </w:r>
    </w:p>
  </w:endnote>
  <w:endnote w:type="continuationSeparator" w:id="0">
    <w:p w:rsidR="00825AB0" w:rsidRDefault="00825AB0" w:rsidP="0082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AB0" w:rsidRDefault="00825AB0" w:rsidP="00825AB0">
      <w:r>
        <w:separator/>
      </w:r>
    </w:p>
  </w:footnote>
  <w:footnote w:type="continuationSeparator" w:id="0">
    <w:p w:rsidR="00825AB0" w:rsidRDefault="00825AB0" w:rsidP="00825A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AB0" w:rsidRDefault="00825AB0" w:rsidP="00825AB0">
    <w:pPr>
      <w:pStyle w:val="Header"/>
    </w:pPr>
    <w:r>
      <w:rPr>
        <w:noProof/>
      </w:rPr>
      <mc:AlternateContent>
        <mc:Choice Requires="wps">
          <w:drawing>
            <wp:anchor distT="0" distB="0" distL="114300" distR="114300" simplePos="0" relativeHeight="251661312" behindDoc="0" locked="0" layoutInCell="1" allowOverlap="1" wp14:anchorId="772E0869" wp14:editId="3C059A75">
              <wp:simplePos x="0" y="0"/>
              <wp:positionH relativeFrom="column">
                <wp:posOffset>-619125</wp:posOffset>
              </wp:positionH>
              <wp:positionV relativeFrom="paragraph">
                <wp:posOffset>1162050</wp:posOffset>
              </wp:positionV>
              <wp:extent cx="6858000" cy="10160"/>
              <wp:effectExtent l="15875" t="19050" r="22225"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10160"/>
                      </a:xfrm>
                      <a:prstGeom prst="line">
                        <a:avLst/>
                      </a:prstGeom>
                      <a:noFill/>
                      <a:ln w="12700">
                        <a:solidFill>
                          <a:srgbClr val="07065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91.5pt" to="491.3pt,9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" strokecolor="#07065e" strokeweight="1pt">
              <v:fill o:detectmouseclick="t"/>
              <v:shadow opacity="22938f" mv:blur="38100f" offset="0,2pt"/>
            </v:line>
          </w:pict>
        </mc:Fallback>
      </mc:AlternateContent>
    </w:r>
    <w:r>
      <w:rPr>
        <w:noProof/>
      </w:rPr>
      <w:drawing>
        <wp:anchor distT="0" distB="0" distL="114300" distR="114300" simplePos="0" relativeHeight="251660288" behindDoc="1" locked="0" layoutInCell="1" allowOverlap="1" wp14:anchorId="3E034D26" wp14:editId="1FB3920F">
          <wp:simplePos x="0" y="0"/>
          <wp:positionH relativeFrom="column">
            <wp:posOffset>3745865</wp:posOffset>
          </wp:positionH>
          <wp:positionV relativeFrom="paragraph">
            <wp:posOffset>0</wp:posOffset>
          </wp:positionV>
          <wp:extent cx="2621280" cy="1293495"/>
          <wp:effectExtent l="25400" t="0" r="0" b="0"/>
          <wp:wrapNone/>
          <wp:docPr id="9" name="Picture 0" descr="TAGLaw logo -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GLaw logo - large.jpg"/>
                  <pic:cNvPicPr>
                    <a:picLocks noChangeAspect="1" noChangeArrowheads="1"/>
                  </pic:cNvPicPr>
                </pic:nvPicPr>
                <pic:blipFill>
                  <a:blip r:embed="rId1"/>
                  <a:srcRect/>
                  <a:stretch>
                    <a:fillRect/>
                  </a:stretch>
                </pic:blipFill>
                <pic:spPr bwMode="auto">
                  <a:xfrm>
                    <a:off x="0" y="0"/>
                    <a:ext cx="2621280" cy="129349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9264" behindDoc="0" locked="0" layoutInCell="1" allowOverlap="1" wp14:anchorId="46F70877" wp14:editId="0E0C8DDB">
              <wp:simplePos x="0" y="0"/>
              <wp:positionH relativeFrom="column">
                <wp:posOffset>-685800</wp:posOffset>
              </wp:positionH>
              <wp:positionV relativeFrom="paragraph">
                <wp:posOffset>302895</wp:posOffset>
              </wp:positionV>
              <wp:extent cx="2558415" cy="8153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81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AB0" w:rsidRPr="009D32AC" w:rsidRDefault="00825AB0" w:rsidP="00825AB0">
                          <w:pPr>
                            <w:pStyle w:val="BodyText"/>
                            <w:spacing w:after="0"/>
                            <w:rPr>
                              <w:rFonts w:ascii="Arial" w:hAnsi="Arial"/>
                              <w:b/>
                              <w:color w:val="07065E"/>
                              <w:kern w:val="2"/>
                              <w:szCs w:val="18"/>
                            </w:rPr>
                          </w:pPr>
                          <w:r w:rsidRPr="009D32AC">
                            <w:rPr>
                              <w:rFonts w:ascii="Arial" w:hAnsi="Arial"/>
                              <w:b/>
                              <w:color w:val="07065E"/>
                              <w:kern w:val="2"/>
                              <w:szCs w:val="18"/>
                            </w:rPr>
                            <w:t>TAGLaw</w:t>
                          </w:r>
                          <w:r w:rsidRPr="009D32AC">
                            <w:rPr>
                              <w:rFonts w:ascii="Arial" w:hAnsi="Arial"/>
                              <w:b/>
                              <w:color w:val="07065E"/>
                              <w:kern w:val="2"/>
                              <w:szCs w:val="18"/>
                              <w:vertAlign w:val="superscript"/>
                            </w:rPr>
                            <w:t>®</w:t>
                          </w:r>
                        </w:p>
                        <w:p w:rsidR="00825AB0" w:rsidRDefault="00825AB0" w:rsidP="00825AB0">
                          <w:pPr>
                            <w:pStyle w:val="BodyText"/>
                            <w:spacing w:after="0"/>
                            <w:rPr>
                              <w:rFonts w:ascii="Arial" w:hAnsi="Arial"/>
                              <w:color w:val="07065E"/>
                              <w:kern w:val="2"/>
                              <w:sz w:val="18"/>
                              <w:szCs w:val="18"/>
                            </w:rPr>
                          </w:pPr>
                          <w:r w:rsidRPr="00FF0E3E">
                            <w:rPr>
                              <w:rFonts w:ascii="Arial" w:hAnsi="Arial"/>
                              <w:color w:val="07065E"/>
                              <w:kern w:val="2"/>
                              <w:sz w:val="18"/>
                              <w:szCs w:val="18"/>
                            </w:rPr>
                            <w:t>150 Second Avenue North, Suite 710</w:t>
                          </w:r>
                        </w:p>
                        <w:p w:rsidR="00825AB0" w:rsidRDefault="00825AB0" w:rsidP="00825AB0">
                          <w:pPr>
                            <w:pStyle w:val="BodyText"/>
                            <w:spacing w:after="0"/>
                            <w:rPr>
                              <w:rFonts w:ascii="Arial" w:hAnsi="Arial"/>
                              <w:color w:val="07065E"/>
                              <w:kern w:val="2"/>
                              <w:sz w:val="18"/>
                              <w:szCs w:val="18"/>
                            </w:rPr>
                          </w:pPr>
                          <w:r w:rsidRPr="00FF0E3E">
                            <w:rPr>
                              <w:rFonts w:ascii="Arial" w:hAnsi="Arial"/>
                              <w:color w:val="07065E"/>
                              <w:kern w:val="2"/>
                              <w:sz w:val="18"/>
                              <w:szCs w:val="18"/>
                            </w:rPr>
                            <w:t>St. Petersburg, FL 33701</w:t>
                          </w:r>
                        </w:p>
                        <w:p w:rsidR="00825AB0" w:rsidRDefault="00825AB0" w:rsidP="00825AB0">
                          <w:pPr>
                            <w:pStyle w:val="BodyText"/>
                            <w:spacing w:after="0"/>
                            <w:rPr>
                              <w:rFonts w:ascii="Arial" w:hAnsi="Arial"/>
                              <w:color w:val="07065E"/>
                              <w:kern w:val="2"/>
                              <w:sz w:val="18"/>
                              <w:szCs w:val="18"/>
                            </w:rPr>
                          </w:pPr>
                          <w:r w:rsidRPr="00FF0E3E">
                            <w:rPr>
                              <w:rFonts w:ascii="Arial" w:hAnsi="Arial"/>
                              <w:color w:val="07065E"/>
                              <w:kern w:val="2"/>
                              <w:sz w:val="18"/>
                              <w:szCs w:val="18"/>
                            </w:rPr>
                            <w:t xml:space="preserve">Phone: </w:t>
                          </w:r>
                          <w:r>
                            <w:rPr>
                              <w:rFonts w:ascii="Arial" w:hAnsi="Arial"/>
                              <w:color w:val="07065E"/>
                              <w:kern w:val="2"/>
                              <w:sz w:val="18"/>
                              <w:szCs w:val="18"/>
                            </w:rPr>
                            <w:t>727.895.</w:t>
                          </w:r>
                          <w:r w:rsidRPr="00FF0E3E">
                            <w:rPr>
                              <w:rFonts w:ascii="Arial" w:hAnsi="Arial"/>
                              <w:color w:val="07065E"/>
                              <w:kern w:val="2"/>
                              <w:sz w:val="18"/>
                              <w:szCs w:val="18"/>
                            </w:rPr>
                            <w:t>3720</w:t>
                          </w:r>
                          <w:r>
                            <w:rPr>
                              <w:rFonts w:ascii="Arial" w:hAnsi="Arial"/>
                              <w:color w:val="07065E"/>
                              <w:kern w:val="2"/>
                              <w:sz w:val="18"/>
                              <w:szCs w:val="18"/>
                            </w:rPr>
                            <w:t xml:space="preserve"> • Fax: 727.895.</w:t>
                          </w:r>
                          <w:r w:rsidRPr="00FF0E3E">
                            <w:rPr>
                              <w:rFonts w:ascii="Arial" w:hAnsi="Arial"/>
                              <w:color w:val="07065E"/>
                              <w:kern w:val="2"/>
                              <w:sz w:val="18"/>
                              <w:szCs w:val="18"/>
                            </w:rPr>
                            <w:t>3722</w:t>
                          </w:r>
                        </w:p>
                        <w:p w:rsidR="00825AB0" w:rsidRDefault="00825AB0" w:rsidP="00825AB0">
                          <w:pPr>
                            <w:pStyle w:val="BodyText"/>
                            <w:spacing w:after="0"/>
                            <w:rPr>
                              <w:rFonts w:ascii="Arial" w:hAnsi="Arial"/>
                              <w:color w:val="07065E"/>
                              <w:kern w:val="2"/>
                              <w:sz w:val="18"/>
                              <w:szCs w:val="18"/>
                            </w:rPr>
                          </w:pPr>
                          <w:r>
                            <w:rPr>
                              <w:rFonts w:ascii="Arial" w:hAnsi="Arial"/>
                              <w:color w:val="07065E"/>
                              <w:kern w:val="2"/>
                              <w:sz w:val="18"/>
                              <w:szCs w:val="18"/>
                            </w:rPr>
                            <w:t>www.TAGLaw.com</w:t>
                          </w:r>
                        </w:p>
                        <w:p w:rsidR="00825AB0" w:rsidRPr="00FF0E3E" w:rsidRDefault="00825AB0" w:rsidP="00825AB0">
                          <w:pPr>
                            <w:pStyle w:val="BodyText"/>
                            <w:spacing w:after="0"/>
                            <w:rPr>
                              <w:rFonts w:ascii="Arial" w:hAnsi="Arial"/>
                              <w:b/>
                              <w:color w:val="07065E"/>
                              <w:kern w:val="2"/>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3.95pt;margin-top:23.85pt;width:201.45pt;height: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" stroked="f">
              <v:textbox>
                <w:txbxContent>
                  <w:p w:rsidR="00825AB0" w:rsidRPr="009D32AC" w:rsidRDefault="00825AB0" w:rsidP="00825AB0">
                    <w:pPr>
                      <w:pStyle w:val="BodyText"/>
                      <w:spacing w:after="0"/>
                      <w:rPr>
                        <w:rFonts w:ascii="Arial" w:hAnsi="Arial"/>
                        <w:b/>
                        <w:color w:val="07065E"/>
                        <w:kern w:val="2"/>
                        <w:szCs w:val="18"/>
                      </w:rPr>
                    </w:pPr>
                    <w:r w:rsidRPr="009D32AC">
                      <w:rPr>
                        <w:rFonts w:ascii="Arial" w:hAnsi="Arial"/>
                        <w:b/>
                        <w:color w:val="07065E"/>
                        <w:kern w:val="2"/>
                        <w:szCs w:val="18"/>
                      </w:rPr>
                      <w:t>TAGLaw</w:t>
                    </w:r>
                    <w:r w:rsidRPr="009D32AC">
                      <w:rPr>
                        <w:rFonts w:ascii="Arial" w:hAnsi="Arial"/>
                        <w:b/>
                        <w:color w:val="07065E"/>
                        <w:kern w:val="2"/>
                        <w:szCs w:val="18"/>
                        <w:vertAlign w:val="superscript"/>
                      </w:rPr>
                      <w:t>®</w:t>
                    </w:r>
                  </w:p>
                  <w:p w:rsidR="00825AB0" w:rsidRDefault="00825AB0" w:rsidP="00825AB0">
                    <w:pPr>
                      <w:pStyle w:val="BodyText"/>
                      <w:spacing w:after="0"/>
                      <w:rPr>
                        <w:rFonts w:ascii="Arial" w:hAnsi="Arial"/>
                        <w:color w:val="07065E"/>
                        <w:kern w:val="2"/>
                        <w:sz w:val="18"/>
                        <w:szCs w:val="18"/>
                      </w:rPr>
                    </w:pPr>
                    <w:r w:rsidRPr="00FF0E3E">
                      <w:rPr>
                        <w:rFonts w:ascii="Arial" w:hAnsi="Arial"/>
                        <w:color w:val="07065E"/>
                        <w:kern w:val="2"/>
                        <w:sz w:val="18"/>
                        <w:szCs w:val="18"/>
                      </w:rPr>
                      <w:t>150 Second Avenue North, Suite 710</w:t>
                    </w:r>
                  </w:p>
                  <w:p w:rsidR="00825AB0" w:rsidRDefault="00825AB0" w:rsidP="00825AB0">
                    <w:pPr>
                      <w:pStyle w:val="BodyText"/>
                      <w:spacing w:after="0"/>
                      <w:rPr>
                        <w:rFonts w:ascii="Arial" w:hAnsi="Arial"/>
                        <w:color w:val="07065E"/>
                        <w:kern w:val="2"/>
                        <w:sz w:val="18"/>
                        <w:szCs w:val="18"/>
                      </w:rPr>
                    </w:pPr>
                    <w:r w:rsidRPr="00FF0E3E">
                      <w:rPr>
                        <w:rFonts w:ascii="Arial" w:hAnsi="Arial"/>
                        <w:color w:val="07065E"/>
                        <w:kern w:val="2"/>
                        <w:sz w:val="18"/>
                        <w:szCs w:val="18"/>
                      </w:rPr>
                      <w:t>St. Petersburg, FL 33701</w:t>
                    </w:r>
                  </w:p>
                  <w:p w:rsidR="00825AB0" w:rsidRDefault="00825AB0" w:rsidP="00825AB0">
                    <w:pPr>
                      <w:pStyle w:val="BodyText"/>
                      <w:spacing w:after="0"/>
                      <w:rPr>
                        <w:rFonts w:ascii="Arial" w:hAnsi="Arial"/>
                        <w:color w:val="07065E"/>
                        <w:kern w:val="2"/>
                        <w:sz w:val="18"/>
                        <w:szCs w:val="18"/>
                      </w:rPr>
                    </w:pPr>
                    <w:r w:rsidRPr="00FF0E3E">
                      <w:rPr>
                        <w:rFonts w:ascii="Arial" w:hAnsi="Arial"/>
                        <w:color w:val="07065E"/>
                        <w:kern w:val="2"/>
                        <w:sz w:val="18"/>
                        <w:szCs w:val="18"/>
                      </w:rPr>
                      <w:t xml:space="preserve">Phone: </w:t>
                    </w:r>
                    <w:r>
                      <w:rPr>
                        <w:rFonts w:ascii="Arial" w:hAnsi="Arial"/>
                        <w:color w:val="07065E"/>
                        <w:kern w:val="2"/>
                        <w:sz w:val="18"/>
                        <w:szCs w:val="18"/>
                      </w:rPr>
                      <w:t>727.895.</w:t>
                    </w:r>
                    <w:r w:rsidRPr="00FF0E3E">
                      <w:rPr>
                        <w:rFonts w:ascii="Arial" w:hAnsi="Arial"/>
                        <w:color w:val="07065E"/>
                        <w:kern w:val="2"/>
                        <w:sz w:val="18"/>
                        <w:szCs w:val="18"/>
                      </w:rPr>
                      <w:t>3720</w:t>
                    </w:r>
                    <w:r>
                      <w:rPr>
                        <w:rFonts w:ascii="Arial" w:hAnsi="Arial"/>
                        <w:color w:val="07065E"/>
                        <w:kern w:val="2"/>
                        <w:sz w:val="18"/>
                        <w:szCs w:val="18"/>
                      </w:rPr>
                      <w:t xml:space="preserve"> • Fax: 727.895.</w:t>
                    </w:r>
                    <w:r w:rsidRPr="00FF0E3E">
                      <w:rPr>
                        <w:rFonts w:ascii="Arial" w:hAnsi="Arial"/>
                        <w:color w:val="07065E"/>
                        <w:kern w:val="2"/>
                        <w:sz w:val="18"/>
                        <w:szCs w:val="18"/>
                      </w:rPr>
                      <w:t>3722</w:t>
                    </w:r>
                  </w:p>
                  <w:p w:rsidR="00825AB0" w:rsidRDefault="00825AB0" w:rsidP="00825AB0">
                    <w:pPr>
                      <w:pStyle w:val="BodyText"/>
                      <w:spacing w:after="0"/>
                      <w:rPr>
                        <w:rFonts w:ascii="Arial" w:hAnsi="Arial"/>
                        <w:color w:val="07065E"/>
                        <w:kern w:val="2"/>
                        <w:sz w:val="18"/>
                        <w:szCs w:val="18"/>
                      </w:rPr>
                    </w:pPr>
                    <w:r>
                      <w:rPr>
                        <w:rFonts w:ascii="Arial" w:hAnsi="Arial"/>
                        <w:color w:val="07065E"/>
                        <w:kern w:val="2"/>
                        <w:sz w:val="18"/>
                        <w:szCs w:val="18"/>
                      </w:rPr>
                      <w:t>www.TAGLaw.com</w:t>
                    </w:r>
                  </w:p>
                  <w:p w:rsidR="00825AB0" w:rsidRPr="00FF0E3E" w:rsidRDefault="00825AB0" w:rsidP="00825AB0">
                    <w:pPr>
                      <w:pStyle w:val="BodyText"/>
                      <w:spacing w:after="0"/>
                      <w:rPr>
                        <w:rFonts w:ascii="Arial" w:hAnsi="Arial"/>
                        <w:b/>
                        <w:color w:val="07065E"/>
                        <w:kern w:val="2"/>
                        <w:sz w:val="20"/>
                      </w:rPr>
                    </w:pPr>
                  </w:p>
                </w:txbxContent>
              </v:textbox>
            </v:shape>
          </w:pict>
        </mc:Fallback>
      </mc:AlternateContent>
    </w:r>
  </w:p>
  <w:p w:rsidR="00825AB0" w:rsidRDefault="00825A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102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B0"/>
    <w:rsid w:val="00825AB0"/>
    <w:rsid w:val="00A31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D232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AB0"/>
    <w:rPr>
      <w:rFonts w:eastAsiaTheme="minorHAnsi"/>
    </w:rPr>
  </w:style>
  <w:style w:type="paragraph" w:styleId="Heading1">
    <w:name w:val="heading 1"/>
    <w:basedOn w:val="Normal"/>
    <w:next w:val="Normal"/>
    <w:link w:val="Heading1Char"/>
    <w:uiPriority w:val="9"/>
    <w:qFormat/>
    <w:rsid w:val="00825A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AB0"/>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semiHidden/>
    <w:unhideWhenUsed/>
    <w:rsid w:val="00825AB0"/>
    <w:rPr>
      <w:color w:val="0000FF" w:themeColor="hyperlink"/>
      <w:u w:val="single"/>
    </w:rPr>
  </w:style>
  <w:style w:type="paragraph" w:styleId="Header">
    <w:name w:val="header"/>
    <w:basedOn w:val="Normal"/>
    <w:link w:val="HeaderChar"/>
    <w:uiPriority w:val="99"/>
    <w:unhideWhenUsed/>
    <w:rsid w:val="00825AB0"/>
    <w:pPr>
      <w:tabs>
        <w:tab w:val="center" w:pos="4320"/>
        <w:tab w:val="right" w:pos="8640"/>
      </w:tabs>
    </w:pPr>
  </w:style>
  <w:style w:type="character" w:customStyle="1" w:styleId="HeaderChar">
    <w:name w:val="Header Char"/>
    <w:basedOn w:val="DefaultParagraphFont"/>
    <w:link w:val="Header"/>
    <w:uiPriority w:val="99"/>
    <w:rsid w:val="00825AB0"/>
    <w:rPr>
      <w:rFonts w:eastAsiaTheme="minorHAnsi"/>
    </w:rPr>
  </w:style>
  <w:style w:type="paragraph" w:styleId="Footer">
    <w:name w:val="footer"/>
    <w:basedOn w:val="Normal"/>
    <w:link w:val="FooterChar"/>
    <w:uiPriority w:val="99"/>
    <w:unhideWhenUsed/>
    <w:rsid w:val="00825AB0"/>
    <w:pPr>
      <w:tabs>
        <w:tab w:val="center" w:pos="4320"/>
        <w:tab w:val="right" w:pos="8640"/>
      </w:tabs>
    </w:pPr>
  </w:style>
  <w:style w:type="character" w:customStyle="1" w:styleId="FooterChar">
    <w:name w:val="Footer Char"/>
    <w:basedOn w:val="DefaultParagraphFont"/>
    <w:link w:val="Footer"/>
    <w:uiPriority w:val="99"/>
    <w:rsid w:val="00825AB0"/>
    <w:rPr>
      <w:rFonts w:eastAsiaTheme="minorHAnsi"/>
    </w:rPr>
  </w:style>
  <w:style w:type="paragraph" w:styleId="BodyText">
    <w:name w:val="Body Text"/>
    <w:basedOn w:val="Normal"/>
    <w:link w:val="BodyTextChar"/>
    <w:rsid w:val="00825AB0"/>
    <w:pPr>
      <w:spacing w:after="120"/>
    </w:pPr>
    <w:rPr>
      <w:rFonts w:ascii="Times" w:eastAsia="Times New Roman" w:hAnsi="Times" w:cs="Times New Roman"/>
      <w:szCs w:val="20"/>
    </w:rPr>
  </w:style>
  <w:style w:type="character" w:customStyle="1" w:styleId="BodyTextChar">
    <w:name w:val="Body Text Char"/>
    <w:basedOn w:val="DefaultParagraphFont"/>
    <w:link w:val="BodyText"/>
    <w:rsid w:val="00825AB0"/>
    <w:rPr>
      <w:rFonts w:ascii="Times" w:eastAsia="Times New Roman"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AB0"/>
    <w:rPr>
      <w:rFonts w:eastAsiaTheme="minorHAnsi"/>
    </w:rPr>
  </w:style>
  <w:style w:type="paragraph" w:styleId="Heading1">
    <w:name w:val="heading 1"/>
    <w:basedOn w:val="Normal"/>
    <w:next w:val="Normal"/>
    <w:link w:val="Heading1Char"/>
    <w:uiPriority w:val="9"/>
    <w:qFormat/>
    <w:rsid w:val="00825A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AB0"/>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semiHidden/>
    <w:unhideWhenUsed/>
    <w:rsid w:val="00825AB0"/>
    <w:rPr>
      <w:color w:val="0000FF" w:themeColor="hyperlink"/>
      <w:u w:val="single"/>
    </w:rPr>
  </w:style>
  <w:style w:type="paragraph" w:styleId="Header">
    <w:name w:val="header"/>
    <w:basedOn w:val="Normal"/>
    <w:link w:val="HeaderChar"/>
    <w:uiPriority w:val="99"/>
    <w:unhideWhenUsed/>
    <w:rsid w:val="00825AB0"/>
    <w:pPr>
      <w:tabs>
        <w:tab w:val="center" w:pos="4320"/>
        <w:tab w:val="right" w:pos="8640"/>
      </w:tabs>
    </w:pPr>
  </w:style>
  <w:style w:type="character" w:customStyle="1" w:styleId="HeaderChar">
    <w:name w:val="Header Char"/>
    <w:basedOn w:val="DefaultParagraphFont"/>
    <w:link w:val="Header"/>
    <w:uiPriority w:val="99"/>
    <w:rsid w:val="00825AB0"/>
    <w:rPr>
      <w:rFonts w:eastAsiaTheme="minorHAnsi"/>
    </w:rPr>
  </w:style>
  <w:style w:type="paragraph" w:styleId="Footer">
    <w:name w:val="footer"/>
    <w:basedOn w:val="Normal"/>
    <w:link w:val="FooterChar"/>
    <w:uiPriority w:val="99"/>
    <w:unhideWhenUsed/>
    <w:rsid w:val="00825AB0"/>
    <w:pPr>
      <w:tabs>
        <w:tab w:val="center" w:pos="4320"/>
        <w:tab w:val="right" w:pos="8640"/>
      </w:tabs>
    </w:pPr>
  </w:style>
  <w:style w:type="character" w:customStyle="1" w:styleId="FooterChar">
    <w:name w:val="Footer Char"/>
    <w:basedOn w:val="DefaultParagraphFont"/>
    <w:link w:val="Footer"/>
    <w:uiPriority w:val="99"/>
    <w:rsid w:val="00825AB0"/>
    <w:rPr>
      <w:rFonts w:eastAsiaTheme="minorHAnsi"/>
    </w:rPr>
  </w:style>
  <w:style w:type="paragraph" w:styleId="BodyText">
    <w:name w:val="Body Text"/>
    <w:basedOn w:val="Normal"/>
    <w:link w:val="BodyTextChar"/>
    <w:rsid w:val="00825AB0"/>
    <w:pPr>
      <w:spacing w:after="120"/>
    </w:pPr>
    <w:rPr>
      <w:rFonts w:ascii="Times" w:eastAsia="Times New Roman" w:hAnsi="Times" w:cs="Times New Roman"/>
      <w:szCs w:val="20"/>
    </w:rPr>
  </w:style>
  <w:style w:type="character" w:customStyle="1" w:styleId="BodyTextChar">
    <w:name w:val="Body Text Char"/>
    <w:basedOn w:val="DefaultParagraphFont"/>
    <w:link w:val="BodyText"/>
    <w:rsid w:val="00825AB0"/>
    <w:rPr>
      <w:rFonts w:ascii="Times" w:eastAsia="Times New Roman"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AGLaw.com" TargetMode="External"/><Relationship Id="rId8" Type="http://schemas.openxmlformats.org/officeDocument/2006/relationships/hyperlink" Target="http://www.TAGLaw.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867</Characters>
  <Application>Microsoft Macintosh Word</Application>
  <DocSecurity>0</DocSecurity>
  <Lines>7</Lines>
  <Paragraphs>2</Paragraphs>
  <ScaleCrop>false</ScaleCrop>
  <Company>The Appleton Group, Inc.</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Lutz</dc:creator>
  <cp:keywords/>
  <dc:description/>
  <cp:lastModifiedBy>Samantha Lutz</cp:lastModifiedBy>
  <cp:revision>1</cp:revision>
  <dcterms:created xsi:type="dcterms:W3CDTF">2013-11-22T20:01:00Z</dcterms:created>
  <dcterms:modified xsi:type="dcterms:W3CDTF">2013-11-22T20:02:00Z</dcterms:modified>
</cp:coreProperties>
</file>